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F" w:rsidRDefault="006764F4" w:rsidP="006764F4">
      <w:pPr>
        <w:pStyle w:val="Citadestacada"/>
        <w:rPr>
          <w:rFonts w:ascii="Andalus" w:hAnsi="Andalus" w:cs="Andalus"/>
          <w:b/>
          <w:i w:val="0"/>
          <w:sz w:val="36"/>
        </w:rPr>
      </w:pPr>
      <w:r w:rsidRPr="006764F4">
        <w:rPr>
          <w:rFonts w:ascii="Andalus" w:hAnsi="Andalus" w:cs="Andalus"/>
          <w:b/>
          <w:i w:val="0"/>
          <w:sz w:val="36"/>
        </w:rPr>
        <w:t>INSTITUTO TÉCNICO SUPERIOR LIBERTAD</w:t>
      </w:r>
    </w:p>
    <w:p w:rsidR="006764F4" w:rsidRPr="006764F4" w:rsidRDefault="006764F4" w:rsidP="006764F4">
      <w:pPr>
        <w:rPr>
          <w:rFonts w:ascii="Andalus" w:hAnsi="Andalus" w:cs="Andalus"/>
          <w:sz w:val="24"/>
        </w:rPr>
      </w:pPr>
      <w:r w:rsidRPr="006764F4">
        <w:rPr>
          <w:rFonts w:ascii="Andalus" w:hAnsi="Andalus" w:cs="Andalus"/>
          <w:sz w:val="24"/>
        </w:rPr>
        <w:t>Alumno: Santiago Medina</w:t>
      </w:r>
    </w:p>
    <w:p w:rsidR="006764F4" w:rsidRDefault="006764F4" w:rsidP="006764F4"/>
    <w:p w:rsidR="006764F4" w:rsidRPr="00C158A5" w:rsidRDefault="006764F4" w:rsidP="006764F4">
      <w:pPr>
        <w:rPr>
          <w:rFonts w:ascii="Andalus" w:hAnsi="Andalus" w:cs="Andalus"/>
          <w:sz w:val="24"/>
        </w:rPr>
      </w:pPr>
      <w:r w:rsidRPr="00C158A5">
        <w:rPr>
          <w:rFonts w:ascii="Andalus" w:hAnsi="Andalus" w:cs="Andalus"/>
          <w:sz w:val="24"/>
        </w:rPr>
        <w:t>Preguntas de legislación sanitaria:</w:t>
      </w:r>
    </w:p>
    <w:p w:rsidR="006764F4" w:rsidRPr="00C158A5" w:rsidRDefault="006764F4" w:rsidP="006764F4">
      <w:pPr>
        <w:rPr>
          <w:rFonts w:ascii="Andalus" w:hAnsi="Andalus" w:cs="Andalus"/>
          <w:sz w:val="24"/>
        </w:rPr>
      </w:pPr>
      <w:r w:rsidRPr="00C158A5">
        <w:rPr>
          <w:rFonts w:ascii="Andalus" w:hAnsi="Andalus" w:cs="Andalus"/>
          <w:sz w:val="24"/>
        </w:rPr>
        <w:t>1.- ¿Qué es dolo?- En los actos jurídicos, el dolo implica la voluntad maliciosa de engañar a alguien o de incumplir una obligación contraída</w:t>
      </w:r>
      <w:r w:rsidR="00C158A5">
        <w:rPr>
          <w:rFonts w:ascii="Andalus" w:hAnsi="Andalus" w:cs="Andalus"/>
          <w:sz w:val="24"/>
        </w:rPr>
        <w:t xml:space="preserve"> “Con mala intención”</w:t>
      </w:r>
    </w:p>
    <w:p w:rsidR="006764F4" w:rsidRPr="00C158A5" w:rsidRDefault="006764F4" w:rsidP="006764F4">
      <w:pPr>
        <w:rPr>
          <w:rFonts w:ascii="Andalus" w:hAnsi="Andalus" w:cs="Andalus"/>
          <w:sz w:val="24"/>
        </w:rPr>
      </w:pPr>
      <w:r w:rsidRPr="00C158A5">
        <w:rPr>
          <w:rFonts w:ascii="Andalus" w:hAnsi="Andalus" w:cs="Andalus"/>
          <w:sz w:val="24"/>
        </w:rPr>
        <w:t>2.- ¿Qué es culpa?-  Se manifiesta por la imprudencia, negligencia, impericia o inobservancia de reglamentos o deberes.</w:t>
      </w:r>
      <w:r w:rsidR="00C158A5">
        <w:rPr>
          <w:rFonts w:ascii="Andalus" w:hAnsi="Andalus" w:cs="Andalus"/>
          <w:sz w:val="24"/>
        </w:rPr>
        <w:t xml:space="preserve"> “De forma accidental”</w:t>
      </w:r>
      <w:bookmarkStart w:id="0" w:name="_GoBack"/>
      <w:bookmarkEnd w:id="0"/>
    </w:p>
    <w:sectPr w:rsidR="006764F4" w:rsidRPr="00C1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4"/>
    <w:rsid w:val="006764F4"/>
    <w:rsid w:val="00A31D9F"/>
    <w:rsid w:val="00C158A5"/>
    <w:rsid w:val="00F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ECFCAB-E741-4255-A6FD-53547DE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76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64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2016-06-01T20:52:00Z</dcterms:created>
  <dcterms:modified xsi:type="dcterms:W3CDTF">2016-06-01T20:52:00Z</dcterms:modified>
</cp:coreProperties>
</file>