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F" w:rsidRPr="00FC6B40" w:rsidRDefault="00FC6B40">
      <w:pPr>
        <w:rPr>
          <w:rFonts w:ascii="Algerian" w:hAnsi="Algerian"/>
          <w:sz w:val="44"/>
          <w:szCs w:val="44"/>
          <w:u w:val="double"/>
        </w:rPr>
      </w:pPr>
      <w:r w:rsidRPr="00FC6B40">
        <w:rPr>
          <w:rFonts w:ascii="Algerian" w:hAnsi="Algerian"/>
          <w:sz w:val="44"/>
          <w:szCs w:val="44"/>
          <w:u w:val="double"/>
        </w:rPr>
        <w:t xml:space="preserve">INSTITUTO  TÉCNICO SUPERIOR LIBERTAD </w:t>
      </w:r>
    </w:p>
    <w:p w:rsidR="00FC6B40" w:rsidRPr="00FC6B40" w:rsidRDefault="00FC6B40">
      <w:pPr>
        <w:rPr>
          <w:rFonts w:ascii="Algerian" w:hAnsi="Algerian"/>
          <w:sz w:val="28"/>
          <w:szCs w:val="44"/>
        </w:rPr>
      </w:pPr>
      <w:r w:rsidRPr="00FC6B40">
        <w:rPr>
          <w:rFonts w:ascii="Algerian" w:hAnsi="Algerian"/>
          <w:sz w:val="28"/>
          <w:szCs w:val="44"/>
        </w:rPr>
        <w:t>NOMBRE: LILIANA RIVERA</w:t>
      </w:r>
    </w:p>
    <w:p w:rsidR="00FC6B40" w:rsidRPr="00FC6B40" w:rsidRDefault="00FC6B40">
      <w:pPr>
        <w:rPr>
          <w:rFonts w:ascii="Algerian" w:hAnsi="Algerian"/>
          <w:sz w:val="28"/>
          <w:szCs w:val="44"/>
        </w:rPr>
      </w:pPr>
      <w:r w:rsidRPr="00FC6B40">
        <w:rPr>
          <w:rFonts w:ascii="Algerian" w:hAnsi="Algerian"/>
          <w:sz w:val="28"/>
          <w:szCs w:val="44"/>
        </w:rPr>
        <w:t xml:space="preserve">AUL: 202 </w:t>
      </w:r>
    </w:p>
    <w:p w:rsidR="00FC6B40" w:rsidRDefault="00FC6B40">
      <w:pPr>
        <w:rPr>
          <w:rFonts w:ascii="Algerian" w:hAnsi="Algerian"/>
          <w:sz w:val="28"/>
          <w:szCs w:val="44"/>
        </w:rPr>
      </w:pPr>
      <w:r w:rsidRPr="00FC6B40">
        <w:rPr>
          <w:rFonts w:ascii="Algerian" w:hAnsi="Algerian"/>
          <w:sz w:val="28"/>
          <w:szCs w:val="44"/>
        </w:rPr>
        <w:t>MATERIA</w:t>
      </w:r>
      <w:r w:rsidR="00B916CE">
        <w:rPr>
          <w:rFonts w:ascii="Algerian" w:hAnsi="Algerian"/>
          <w:sz w:val="28"/>
          <w:szCs w:val="44"/>
        </w:rPr>
        <w:t xml:space="preserve">: </w:t>
      </w:r>
      <w:proofErr w:type="spellStart"/>
      <w:r w:rsidR="00B916CE">
        <w:rPr>
          <w:rFonts w:ascii="Algerian" w:hAnsi="Algerian"/>
          <w:sz w:val="28"/>
          <w:szCs w:val="44"/>
        </w:rPr>
        <w:t>LEGISLACIó</w:t>
      </w:r>
      <w:r w:rsidRPr="00FC6B40">
        <w:rPr>
          <w:rFonts w:ascii="Algerian" w:hAnsi="Algerian"/>
          <w:sz w:val="28"/>
          <w:szCs w:val="44"/>
        </w:rPr>
        <w:t>N</w:t>
      </w:r>
      <w:proofErr w:type="spellEnd"/>
      <w:r w:rsidRPr="00FC6B40">
        <w:rPr>
          <w:rFonts w:ascii="Algerian" w:hAnsi="Algerian"/>
          <w:sz w:val="28"/>
          <w:szCs w:val="44"/>
        </w:rPr>
        <w:t xml:space="preserve"> </w:t>
      </w:r>
    </w:p>
    <w:p w:rsidR="00FC6B40" w:rsidRDefault="00FC6B40">
      <w:pPr>
        <w:rPr>
          <w:rFonts w:ascii="Algerian" w:hAnsi="Algerian"/>
          <w:sz w:val="28"/>
          <w:szCs w:val="44"/>
        </w:rPr>
      </w:pPr>
    </w:p>
    <w:p w:rsidR="00FC6B40" w:rsidRDefault="00543B5A">
      <w:pPr>
        <w:rPr>
          <w:rFonts w:ascii="Algerian" w:hAnsi="Algerian"/>
          <w:sz w:val="28"/>
          <w:szCs w:val="44"/>
        </w:rPr>
      </w:pPr>
      <w:r>
        <w:rPr>
          <w:rFonts w:ascii="Algerian" w:hAnsi="Algerian"/>
          <w:noProof/>
          <w:sz w:val="28"/>
          <w:szCs w:val="44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419735</wp:posOffset>
                </wp:positionV>
                <wp:extent cx="7524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B5D6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33.05pt" to="187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sz w:val="28"/>
          <w:szCs w:val="4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419735</wp:posOffset>
                </wp:positionV>
                <wp:extent cx="8286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DE79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33.05pt" to="118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sz w:val="28"/>
          <w:szCs w:val="44"/>
          <w:lang w:eastAsia="es-EC"/>
        </w:rPr>
        <w:t xml:space="preserve"> </w:t>
      </w:r>
      <w:r w:rsidR="00FC6B40">
        <w:rPr>
          <w:rFonts w:ascii="Algerian" w:hAnsi="Algerian"/>
          <w:sz w:val="28"/>
          <w:szCs w:val="44"/>
        </w:rPr>
        <w:t xml:space="preserve">1.-PERSONAS COLECTIVAS TIENENE DERECHO </w:t>
      </w:r>
      <w:r>
        <w:rPr>
          <w:rFonts w:ascii="Algerian" w:hAnsi="Algerian"/>
          <w:sz w:val="28"/>
          <w:szCs w:val="44"/>
        </w:rPr>
        <w:t xml:space="preserve">AL ACCESO SEGURO                    ,                    preferentemente  producidos a nivel local. </w:t>
      </w:r>
    </w:p>
    <w:p w:rsidR="00543B5A" w:rsidRPr="00543B5A" w:rsidRDefault="00543B5A">
      <w:pPr>
        <w:rPr>
          <w:rFonts w:ascii="Algerian" w:hAnsi="Algerian"/>
          <w:color w:val="4472C4" w:themeColor="accent5"/>
          <w:sz w:val="28"/>
          <w:szCs w:val="44"/>
        </w:rPr>
      </w:pPr>
      <w:r w:rsidRPr="00543B5A">
        <w:rPr>
          <w:rFonts w:ascii="Algerian" w:hAnsi="Algerian"/>
          <w:color w:val="4472C4" w:themeColor="accent5"/>
          <w:sz w:val="28"/>
          <w:szCs w:val="44"/>
          <w:highlight w:val="lightGray"/>
        </w:rPr>
        <w:t>a) alimentos sanos-suficientes  nutritivos</w:t>
      </w:r>
    </w:p>
    <w:p w:rsidR="00543B5A" w:rsidRDefault="00543B5A">
      <w:pPr>
        <w:rPr>
          <w:rFonts w:ascii="Algerian" w:hAnsi="Algerian"/>
          <w:sz w:val="28"/>
          <w:szCs w:val="44"/>
        </w:rPr>
      </w:pPr>
      <w:r>
        <w:rPr>
          <w:rFonts w:ascii="Algerian" w:hAnsi="Algerian"/>
          <w:sz w:val="28"/>
          <w:szCs w:val="44"/>
        </w:rPr>
        <w:t>b) estado –soberanía</w:t>
      </w:r>
      <w:bookmarkStart w:id="0" w:name="_GoBack"/>
      <w:bookmarkEnd w:id="0"/>
    </w:p>
    <w:p w:rsidR="00543B5A" w:rsidRDefault="00543B5A">
      <w:pPr>
        <w:rPr>
          <w:rFonts w:ascii="Algerian" w:hAnsi="Algerian"/>
          <w:sz w:val="28"/>
          <w:szCs w:val="44"/>
        </w:rPr>
      </w:pPr>
      <w:r>
        <w:rPr>
          <w:rFonts w:ascii="Algerian" w:hAnsi="Algerian"/>
          <w:sz w:val="28"/>
          <w:szCs w:val="44"/>
        </w:rPr>
        <w:t xml:space="preserve">c) sector público-privado </w:t>
      </w:r>
    </w:p>
    <w:p w:rsidR="00543B5A" w:rsidRDefault="00543B5A">
      <w:pPr>
        <w:rPr>
          <w:rFonts w:ascii="Algerian" w:hAnsi="Algerian"/>
          <w:sz w:val="28"/>
          <w:szCs w:val="44"/>
        </w:rPr>
      </w:pPr>
      <w:r>
        <w:rPr>
          <w:rFonts w:ascii="Algerian" w:hAnsi="Algerian"/>
          <w:sz w:val="28"/>
          <w:szCs w:val="44"/>
        </w:rPr>
        <w:t>d) tecnologías-ambientales</w:t>
      </w:r>
    </w:p>
    <w:p w:rsidR="00B916CE" w:rsidRDefault="00B916CE">
      <w:pPr>
        <w:rPr>
          <w:rFonts w:ascii="Algerian" w:hAnsi="Algerian"/>
          <w:sz w:val="28"/>
          <w:szCs w:val="44"/>
        </w:rPr>
      </w:pPr>
    </w:p>
    <w:p w:rsidR="00B916CE" w:rsidRDefault="00B916CE">
      <w:pPr>
        <w:rPr>
          <w:rFonts w:ascii="Algerian" w:hAnsi="Algerian"/>
          <w:sz w:val="28"/>
          <w:szCs w:val="44"/>
        </w:rPr>
      </w:pPr>
    </w:p>
    <w:p w:rsidR="00543B5A" w:rsidRDefault="00543B5A">
      <w:pPr>
        <w:rPr>
          <w:rFonts w:ascii="Algerian" w:hAnsi="Algerian"/>
          <w:sz w:val="28"/>
          <w:szCs w:val="44"/>
        </w:rPr>
      </w:pPr>
      <w:r>
        <w:rPr>
          <w:rFonts w:ascii="Algerian" w:hAnsi="Algerian"/>
          <w:sz w:val="28"/>
          <w:szCs w:val="44"/>
        </w:rPr>
        <w:t xml:space="preserve">2.-el agua constituye patrimonio nacional estratégico de uso </w:t>
      </w:r>
      <w:r w:rsidR="00B916CE">
        <w:rPr>
          <w:rFonts w:ascii="Algerian" w:hAnsi="Algerian"/>
          <w:sz w:val="28"/>
          <w:szCs w:val="44"/>
        </w:rPr>
        <w:t>público</w:t>
      </w:r>
      <w:r>
        <w:rPr>
          <w:rFonts w:ascii="Algerian" w:hAnsi="Algerian"/>
          <w:sz w:val="28"/>
          <w:szCs w:val="44"/>
        </w:rPr>
        <w:t xml:space="preserve"> </w:t>
      </w:r>
    </w:p>
    <w:p w:rsidR="00B916CE" w:rsidRDefault="00B916CE">
      <w:pPr>
        <w:rPr>
          <w:rFonts w:ascii="Algerian" w:hAnsi="Algerian"/>
          <w:sz w:val="28"/>
          <w:szCs w:val="44"/>
        </w:rPr>
      </w:pPr>
      <w:r>
        <w:rPr>
          <w:rFonts w:ascii="Algerian" w:hAnsi="Algerian"/>
          <w:sz w:val="28"/>
          <w:szCs w:val="44"/>
        </w:rPr>
        <w:t>a) ambiental-sano-ecológicamente</w:t>
      </w:r>
    </w:p>
    <w:p w:rsidR="00543B5A" w:rsidRPr="00B916CE" w:rsidRDefault="00B916CE">
      <w:pPr>
        <w:rPr>
          <w:rFonts w:ascii="Algerian" w:hAnsi="Algerian"/>
          <w:color w:val="2F5496" w:themeColor="accent5" w:themeShade="BF"/>
          <w:sz w:val="28"/>
          <w:szCs w:val="44"/>
        </w:rPr>
      </w:pPr>
      <w:r w:rsidRPr="00B916CE">
        <w:rPr>
          <w:rFonts w:ascii="Algerian" w:hAnsi="Algerian"/>
          <w:color w:val="2F5496" w:themeColor="accent5" w:themeShade="BF"/>
          <w:sz w:val="28"/>
          <w:szCs w:val="44"/>
          <w:highlight w:val="darkYellow"/>
        </w:rPr>
        <w:t>b) inalienable</w:t>
      </w:r>
      <w:r w:rsidR="00543B5A" w:rsidRPr="00B916CE">
        <w:rPr>
          <w:rFonts w:ascii="Algerian" w:hAnsi="Algerian"/>
          <w:color w:val="2F5496" w:themeColor="accent5" w:themeShade="BF"/>
          <w:sz w:val="28"/>
          <w:szCs w:val="44"/>
          <w:highlight w:val="darkYellow"/>
        </w:rPr>
        <w:t>-</w:t>
      </w:r>
      <w:r w:rsidRPr="00B916CE">
        <w:rPr>
          <w:rFonts w:ascii="Algerian" w:hAnsi="Algerian"/>
          <w:color w:val="2F5496" w:themeColor="accent5" w:themeShade="BF"/>
          <w:sz w:val="28"/>
          <w:szCs w:val="44"/>
          <w:highlight w:val="darkYellow"/>
        </w:rPr>
        <w:t>imprescriptible-inembargable</w:t>
      </w:r>
    </w:p>
    <w:p w:rsidR="00B916CE" w:rsidRDefault="00B916CE">
      <w:pPr>
        <w:rPr>
          <w:rFonts w:ascii="Algerian" w:hAnsi="Algerian"/>
          <w:sz w:val="28"/>
          <w:szCs w:val="44"/>
        </w:rPr>
      </w:pPr>
      <w:r>
        <w:rPr>
          <w:rFonts w:ascii="Algerian" w:hAnsi="Algerian"/>
          <w:sz w:val="28"/>
          <w:szCs w:val="44"/>
        </w:rPr>
        <w:t>c) nucleares-derecho-ambientales</w:t>
      </w:r>
    </w:p>
    <w:p w:rsidR="00B916CE" w:rsidRPr="00FC6B40" w:rsidRDefault="00B916CE">
      <w:pPr>
        <w:rPr>
          <w:rFonts w:ascii="Algerian" w:hAnsi="Algerian"/>
          <w:sz w:val="28"/>
          <w:szCs w:val="44"/>
        </w:rPr>
      </w:pPr>
      <w:r>
        <w:rPr>
          <w:rFonts w:ascii="Algerian" w:hAnsi="Algerian"/>
          <w:sz w:val="28"/>
          <w:szCs w:val="44"/>
        </w:rPr>
        <w:t>d) civiles-penales-administrativos</w:t>
      </w:r>
    </w:p>
    <w:p w:rsidR="00FC6B40" w:rsidRPr="00FC6B40" w:rsidRDefault="00FC6B40">
      <w:pPr>
        <w:rPr>
          <w:rFonts w:ascii="Algerian" w:hAnsi="Algerian"/>
          <w:sz w:val="28"/>
          <w:szCs w:val="44"/>
        </w:rPr>
      </w:pPr>
    </w:p>
    <w:sectPr w:rsidR="00FC6B40" w:rsidRPr="00FC6B40" w:rsidSect="00B916CE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0"/>
    <w:rsid w:val="00543B5A"/>
    <w:rsid w:val="006554BF"/>
    <w:rsid w:val="00B916CE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EB43A1-55DB-4243-B845-E88B501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2016-05-29T00:54:00Z</dcterms:created>
  <dcterms:modified xsi:type="dcterms:W3CDTF">2016-05-29T01:25:00Z</dcterms:modified>
</cp:coreProperties>
</file>