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F285" w14:textId="77777777" w:rsidR="001D5B8E" w:rsidRDefault="001D5B8E" w:rsidP="000B7B33">
      <w:pPr>
        <w:pStyle w:val="Sinespaciado"/>
        <w:jc w:val="center"/>
        <w:rPr>
          <w:b/>
          <w:sz w:val="20"/>
          <w:szCs w:val="20"/>
          <w:lang w:val="fr-FR"/>
        </w:rPr>
      </w:pPr>
    </w:p>
    <w:p w14:paraId="5113D7D8" w14:textId="3926BB29" w:rsidR="003B510A" w:rsidRPr="00D76B72" w:rsidRDefault="001D5B8E" w:rsidP="000B7B33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>Préparez un</w:t>
      </w:r>
      <w:r w:rsidR="0088698C"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cours </w:t>
      </w:r>
      <w:r w:rsidR="00E73EA5" w:rsidRPr="00D76B72">
        <w:rPr>
          <w:rFonts w:ascii="Times New Roman" w:hAnsi="Times New Roman" w:cs="Times New Roman"/>
          <w:b/>
          <w:sz w:val="20"/>
          <w:szCs w:val="20"/>
          <w:lang w:val="fr-FR"/>
        </w:rPr>
        <w:t>de FOS</w:t>
      </w: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avec le thème donné, faites attention à tous </w:t>
      </w:r>
      <w:r w:rsidR="007631D2" w:rsidRPr="00D76B72">
        <w:rPr>
          <w:rFonts w:ascii="Times New Roman" w:hAnsi="Times New Roman" w:cs="Times New Roman"/>
          <w:b/>
          <w:sz w:val="20"/>
          <w:szCs w:val="20"/>
          <w:lang w:val="fr-FR"/>
        </w:rPr>
        <w:t>les aspects demandés</w:t>
      </w:r>
      <w:r w:rsidRPr="00D76B7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dans le Plan de Clase et aussi le niveau de vos étudiants.</w:t>
      </w:r>
    </w:p>
    <w:p w14:paraId="014C594E" w14:textId="77777777" w:rsidR="001D5B8E" w:rsidRPr="00D76B72" w:rsidRDefault="001D5B8E" w:rsidP="003B510A">
      <w:pPr>
        <w:pStyle w:val="Sinespaciad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D76B72" w14:paraId="5D356027" w14:textId="77777777" w:rsidTr="004C10B7">
        <w:trPr>
          <w:trHeight w:val="187"/>
          <w:jc w:val="center"/>
        </w:trPr>
        <w:tc>
          <w:tcPr>
            <w:tcW w:w="14144" w:type="dxa"/>
            <w:gridSpan w:val="5"/>
          </w:tcPr>
          <w:p w14:paraId="690AC506" w14:textId="77777777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Information Générale</w:t>
            </w:r>
          </w:p>
        </w:tc>
      </w:tr>
      <w:tr w:rsidR="003B510A" w:rsidRPr="00D76B72" w14:paraId="7D3907A8" w14:textId="77777777" w:rsidTr="007631D2">
        <w:trPr>
          <w:trHeight w:val="511"/>
          <w:jc w:val="center"/>
        </w:trPr>
        <w:tc>
          <w:tcPr>
            <w:tcW w:w="3369" w:type="dxa"/>
          </w:tcPr>
          <w:p w14:paraId="63B6AFD4" w14:textId="2DD11BFC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Professeur :</w:t>
            </w:r>
            <w:r w:rsidR="009B7F8E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8556CE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Braulio Castillo.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</w:t>
            </w:r>
          </w:p>
        </w:tc>
        <w:tc>
          <w:tcPr>
            <w:tcW w:w="3118" w:type="dxa"/>
          </w:tcPr>
          <w:p w14:paraId="728434ED" w14:textId="200C35F1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français</w:t>
            </w:r>
          </w:p>
        </w:tc>
        <w:tc>
          <w:tcPr>
            <w:tcW w:w="2525" w:type="dxa"/>
          </w:tcPr>
          <w:p w14:paraId="54EF4AED" w14:textId="7793EE04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Niveau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A1</w:t>
            </w:r>
          </w:p>
        </w:tc>
        <w:tc>
          <w:tcPr>
            <w:tcW w:w="2835" w:type="dxa"/>
          </w:tcPr>
          <w:p w14:paraId="7B1A5669" w14:textId="011F022C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Classe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2297" w:type="dxa"/>
          </w:tcPr>
          <w:p w14:paraId="3C720510" w14:textId="1907A06B" w:rsidR="003B510A" w:rsidRPr="00D76B72" w:rsidRDefault="003B510A" w:rsidP="001E24FC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Date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7631D2" w:rsidRPr="00D76B7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Lundi, le 21 de septembre 2020</w:t>
            </w:r>
          </w:p>
        </w:tc>
      </w:tr>
      <w:tr w:rsidR="003B510A" w:rsidRPr="00D76B72" w14:paraId="5F322E45" w14:textId="77777777" w:rsidTr="004C10B7">
        <w:trPr>
          <w:jc w:val="center"/>
        </w:trPr>
        <w:tc>
          <w:tcPr>
            <w:tcW w:w="3369" w:type="dxa"/>
          </w:tcPr>
          <w:p w14:paraId="0FE7B7DD" w14:textId="3A0D5C1F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Livre :</w:t>
            </w:r>
            <w:r w:rsidRPr="00D7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B33">
              <w:rPr>
                <w:rFonts w:ascii="Times New Roman" w:hAnsi="Times New Roman" w:cs="Times New Roman"/>
                <w:sz w:val="20"/>
                <w:szCs w:val="20"/>
              </w:rPr>
              <w:t>Alter ego A1</w:t>
            </w:r>
          </w:p>
        </w:tc>
        <w:tc>
          <w:tcPr>
            <w:tcW w:w="10775" w:type="dxa"/>
            <w:gridSpan w:val="4"/>
            <w:vMerge w:val="restart"/>
          </w:tcPr>
          <w:p w14:paraId="47854844" w14:textId="58AEF768" w:rsidR="003B510A" w:rsidRPr="00D76B72" w:rsidRDefault="009B7F8E" w:rsidP="007631D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Objectif</w:t>
            </w:r>
            <w:r w:rsidR="003B510A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: </w:t>
            </w:r>
            <w:r w:rsidR="007631D2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316" w:rsidRPr="00803316">
              <w:rPr>
                <w:rFonts w:ascii="Times New Roman" w:hAnsi="Times New Roman" w:cs="Times New Roman"/>
                <w:bCs/>
                <w:sz w:val="20"/>
                <w:szCs w:val="20"/>
              </w:rPr>
              <w:t>Expliquer comm</w:t>
            </w:r>
            <w:r w:rsidR="0080331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803316" w:rsidRPr="00803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faire une recette</w:t>
            </w:r>
            <w:bookmarkStart w:id="0" w:name="_GoBack"/>
            <w:bookmarkEnd w:id="0"/>
            <w:r w:rsidR="00803316" w:rsidRPr="0080331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B510A" w:rsidRPr="00D76B72" w14:paraId="5A37F4C2" w14:textId="77777777" w:rsidTr="004C10B7">
        <w:trPr>
          <w:jc w:val="center"/>
        </w:trPr>
        <w:tc>
          <w:tcPr>
            <w:tcW w:w="3369" w:type="dxa"/>
          </w:tcPr>
          <w:p w14:paraId="2325F78B" w14:textId="6F50885D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Unité :</w:t>
            </w:r>
            <w:r w:rsidRPr="00D7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5" w:type="dxa"/>
            <w:gridSpan w:val="4"/>
            <w:vMerge/>
          </w:tcPr>
          <w:p w14:paraId="0296473F" w14:textId="77777777" w:rsidR="003B510A" w:rsidRPr="00D76B72" w:rsidRDefault="003B510A" w:rsidP="001E24F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8B26" w14:textId="77777777" w:rsidR="003B510A" w:rsidRPr="00D76B72" w:rsidRDefault="003B510A" w:rsidP="003B510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277"/>
        <w:gridCol w:w="3530"/>
        <w:gridCol w:w="2991"/>
        <w:gridCol w:w="1842"/>
        <w:gridCol w:w="2574"/>
      </w:tblGrid>
      <w:tr w:rsidR="003B510A" w:rsidRPr="00270C92" w14:paraId="62D59750" w14:textId="77777777" w:rsidTr="004C10B7">
        <w:trPr>
          <w:jc w:val="center"/>
        </w:trPr>
        <w:tc>
          <w:tcPr>
            <w:tcW w:w="15010" w:type="dxa"/>
            <w:gridSpan w:val="6"/>
          </w:tcPr>
          <w:p w14:paraId="62A80506" w14:textId="77777777" w:rsidR="001D5B8E" w:rsidRPr="00270C92" w:rsidRDefault="003B510A" w:rsidP="00DB7780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Plan de Classe</w:t>
            </w:r>
          </w:p>
        </w:tc>
      </w:tr>
      <w:tr w:rsidR="003B510A" w:rsidRPr="00270C92" w14:paraId="4B86D6D9" w14:textId="77777777" w:rsidTr="004C10B7">
        <w:trPr>
          <w:jc w:val="center"/>
        </w:trPr>
        <w:tc>
          <w:tcPr>
            <w:tcW w:w="1796" w:type="dxa"/>
          </w:tcPr>
          <w:p w14:paraId="371AB3A0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0640" w:type="dxa"/>
            <w:gridSpan w:val="4"/>
          </w:tcPr>
          <w:p w14:paraId="1669D99E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75CE49BA" w14:textId="5A92663F" w:rsidR="001D5B8E" w:rsidRPr="00803316" w:rsidRDefault="0080331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03316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</w:t>
            </w:r>
            <w:r w:rsidRPr="00803316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es étudiants sont capables d’expliquer et c</w:t>
            </w:r>
            <w:r w:rsidRPr="00803316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  <w:lang w:val="fr-FR"/>
              </w:rPr>
              <w:t>onnaître les caractéristiques d’une recette.</w:t>
            </w:r>
          </w:p>
        </w:tc>
        <w:tc>
          <w:tcPr>
            <w:tcW w:w="2574" w:type="dxa"/>
          </w:tcPr>
          <w:p w14:paraId="05EF61C8" w14:textId="66629391" w:rsidR="003B510A" w:rsidRPr="00270C92" w:rsidRDefault="003B510A" w:rsidP="0046416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Durée :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heure</w:t>
            </w:r>
          </w:p>
        </w:tc>
      </w:tr>
      <w:tr w:rsidR="003B510A" w:rsidRPr="00270C92" w14:paraId="2601FA09" w14:textId="77777777" w:rsidTr="004C10B7">
        <w:trPr>
          <w:jc w:val="center"/>
        </w:trPr>
        <w:tc>
          <w:tcPr>
            <w:tcW w:w="1796" w:type="dxa"/>
          </w:tcPr>
          <w:p w14:paraId="0EED2E95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2277" w:type="dxa"/>
          </w:tcPr>
          <w:p w14:paraId="3C20C53F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Point Grammatical </w:t>
            </w:r>
          </w:p>
        </w:tc>
        <w:tc>
          <w:tcPr>
            <w:tcW w:w="3530" w:type="dxa"/>
          </w:tcPr>
          <w:p w14:paraId="503BE7CA" w14:textId="77777777" w:rsidR="003B510A" w:rsidRPr="00270C92" w:rsidRDefault="003B510A" w:rsidP="001D5B8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2991" w:type="dxa"/>
          </w:tcPr>
          <w:p w14:paraId="25380B6C" w14:textId="3DD19CCC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Instructions pour les é</w:t>
            </w:r>
            <w:r w:rsidR="00FB296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tudiants</w:t>
            </w:r>
          </w:p>
        </w:tc>
        <w:tc>
          <w:tcPr>
            <w:tcW w:w="1842" w:type="dxa"/>
          </w:tcPr>
          <w:p w14:paraId="721AFC4F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2574" w:type="dxa"/>
          </w:tcPr>
          <w:p w14:paraId="104E46E2" w14:textId="77777777" w:rsidR="003B510A" w:rsidRPr="00270C92" w:rsidRDefault="003B510A" w:rsidP="001E24FC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But</w:t>
            </w:r>
          </w:p>
        </w:tc>
      </w:tr>
      <w:tr w:rsidR="003B510A" w:rsidRPr="00270C92" w14:paraId="29144C53" w14:textId="77777777" w:rsidTr="004C10B7">
        <w:trPr>
          <w:jc w:val="center"/>
        </w:trPr>
        <w:tc>
          <w:tcPr>
            <w:tcW w:w="1796" w:type="dxa"/>
            <w:vAlign w:val="center"/>
          </w:tcPr>
          <w:p w14:paraId="34E1EC02" w14:textId="130C56EF" w:rsidR="003B510A" w:rsidRPr="00270C92" w:rsidRDefault="00AC3511" w:rsidP="00464166">
            <w:pPr>
              <w:pStyle w:val="Sinespaciado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  <w:r w:rsidR="00270C92"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min</w:t>
            </w:r>
          </w:p>
        </w:tc>
        <w:tc>
          <w:tcPr>
            <w:tcW w:w="2277" w:type="dxa"/>
            <w:vMerge w:val="restart"/>
            <w:vAlign w:val="center"/>
          </w:tcPr>
          <w:p w14:paraId="2ADCEC47" w14:textId="41691601" w:rsidR="00DF727E" w:rsidRPr="00270C92" w:rsidRDefault="00DF727E" w:rsidP="00DF727E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partitif/les expressions de quantité</w:t>
            </w:r>
          </w:p>
          <w:p w14:paraId="5A27E02B" w14:textId="7861222D" w:rsidR="003B510A" w:rsidRPr="00270C92" w:rsidRDefault="00DF727E" w:rsidP="00DF727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présentatifs (rappel)</w:t>
            </w:r>
          </w:p>
          <w:p w14:paraId="46CFAA7C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7CC4139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1EEE9F1" w14:textId="77777777" w:rsidR="003B510A" w:rsidRPr="00270C92" w:rsidRDefault="003B510A" w:rsidP="009B7F8E">
            <w:pPr>
              <w:pStyle w:val="Sinespaciado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591B245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</w:tcPr>
          <w:p w14:paraId="7401E37D" w14:textId="77777777" w:rsidR="00E40826" w:rsidRPr="00370A1C" w:rsidRDefault="00E40826" w:rsidP="00E40826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Activité déclencheur</w:t>
            </w:r>
          </w:p>
          <w:p w14:paraId="6EF4C1A7" w14:textId="7A4B1C7D" w:rsidR="00285904" w:rsidRPr="00270C92" w:rsidRDefault="00DF727E" w:rsidP="00AC3511">
            <w:pPr>
              <w:pStyle w:val="Sinespaciado"/>
              <w:numPr>
                <w:ilvl w:val="0"/>
                <w:numId w:val="17"/>
              </w:numPr>
              <w:ind w:left="35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La revue :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Les apprenants révisent le vocabulaire de la nourriture et sont sensibilisés pour le partitif avec le classement des aliments dans le tableau (comptable/non comptable)</w:t>
            </w:r>
            <w:r w:rsidR="00270C92"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589F7E43" w14:textId="07A3BAD5" w:rsidR="00464166" w:rsidRPr="00AC3511" w:rsidRDefault="00270C92" w:rsidP="00AC3511">
            <w:pPr>
              <w:pStyle w:val="Prrafodelista"/>
              <w:numPr>
                <w:ilvl w:val="0"/>
                <w:numId w:val="17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 fin l’enseignant va demander :</w:t>
            </w:r>
            <w:r w:rsidRPr="00AC3511">
              <w:rPr>
                <w:rFonts w:ascii="Times New Roman" w:hAnsi="Times New Roman" w:cs="Times New Roman"/>
                <w:sz w:val="20"/>
                <w:szCs w:val="20"/>
              </w:rPr>
              <w:t xml:space="preserve"> Y a-t-il des aliments que l’on pourrait classer dans les deux catégories ? Pourquoi ?</w:t>
            </w:r>
          </w:p>
        </w:tc>
        <w:tc>
          <w:tcPr>
            <w:tcW w:w="2991" w:type="dxa"/>
            <w:vAlign w:val="center"/>
          </w:tcPr>
          <w:p w14:paraId="2034D3EF" w14:textId="24D2E5B1" w:rsidR="003B510A" w:rsidRPr="00270C92" w:rsidRDefault="00270C92" w:rsidP="00AC3511">
            <w:pPr>
              <w:pStyle w:val="Sinespaciado"/>
              <w:numPr>
                <w:ilvl w:val="0"/>
                <w:numId w:val="1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Ouvrir le document </w:t>
            </w:r>
            <w:proofErr w:type="spellStart"/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word</w:t>
            </w:r>
            <w:proofErr w:type="spellEnd"/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B5CF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(Activité 1) 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 compléter l’activité.</w:t>
            </w:r>
          </w:p>
          <w:p w14:paraId="79BBBB1C" w14:textId="7BEF9A09" w:rsidR="00270C92" w:rsidRPr="00270C92" w:rsidRDefault="00270C92" w:rsidP="00AC3511">
            <w:pPr>
              <w:pStyle w:val="Sinespaciado"/>
              <w:numPr>
                <w:ilvl w:val="0"/>
                <w:numId w:val="11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trois etudiants qui</w:t>
            </w:r>
            <w:r w:rsidR="00A955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répondre la question</w:t>
            </w:r>
            <w:r w:rsidR="00A95546"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9554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finale de l’activité </w:t>
            </w: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gagneront points de participation.   </w:t>
            </w:r>
          </w:p>
        </w:tc>
        <w:tc>
          <w:tcPr>
            <w:tcW w:w="1842" w:type="dxa"/>
            <w:vAlign w:val="center"/>
          </w:tcPr>
          <w:p w14:paraId="32061B28" w14:textId="68C0224E" w:rsidR="003B510A" w:rsidRPr="00270C92" w:rsidRDefault="00270C92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</w:p>
        </w:tc>
        <w:tc>
          <w:tcPr>
            <w:tcW w:w="2574" w:type="dxa"/>
            <w:vAlign w:val="center"/>
          </w:tcPr>
          <w:p w14:paraId="2F4C9C48" w14:textId="781416A4" w:rsidR="003B510A" w:rsidRPr="00270C92" w:rsidRDefault="001A4F2B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Rappeler </w:t>
            </w:r>
            <w:r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du vocabulaire vu </w:t>
            </w:r>
            <w:r w:rsidR="007F33A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</w:t>
            </w:r>
            <w:r w:rsidR="007F33A2"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dernière classe</w:t>
            </w:r>
            <w:r w:rsidRPr="001A4F2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3B510A" w:rsidRPr="00270C92" w14:paraId="55EC3C75" w14:textId="77777777" w:rsidTr="004C10B7">
        <w:trPr>
          <w:jc w:val="center"/>
        </w:trPr>
        <w:tc>
          <w:tcPr>
            <w:tcW w:w="1796" w:type="dxa"/>
            <w:vAlign w:val="center"/>
          </w:tcPr>
          <w:p w14:paraId="0AC0E1A6" w14:textId="5E161036" w:rsidR="003B510A" w:rsidRPr="00270C92" w:rsidRDefault="00AC3511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</w:tcPr>
          <w:p w14:paraId="249D5A73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1E46ACF1" w14:textId="77777777" w:rsidR="00A95546" w:rsidRPr="00370A1C" w:rsidRDefault="00A95546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14:paraId="18655413" w14:textId="77777777" w:rsidR="00A95546" w:rsidRPr="00370A1C" w:rsidRDefault="00A95546" w:rsidP="00A95546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Première visionnement</w:t>
            </w:r>
          </w:p>
          <w:p w14:paraId="02570B10" w14:textId="1C854FD4" w:rsidR="00A95546" w:rsidRPr="00370A1C" w:rsidRDefault="007F33A2" w:rsidP="00AC3511">
            <w:pPr>
              <w:pStyle w:val="Sinespaciado"/>
              <w:numPr>
                <w:ilvl w:val="0"/>
                <w:numId w:val="18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On va j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ouer la vidéo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« </w:t>
            </w:r>
            <w:r w:rsidR="002A2EE1" w:rsidRP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Quiche poireaux, chèvre et lardons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 » 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aux étudiants sans son.</w:t>
            </w:r>
          </w:p>
          <w:p w14:paraId="60501417" w14:textId="3E738690" w:rsidR="00A95546" w:rsidRPr="00370A1C" w:rsidRDefault="00A95546" w:rsidP="00AC3511">
            <w:pPr>
              <w:pStyle w:val="Sinespaciado"/>
              <w:numPr>
                <w:ilvl w:val="0"/>
                <w:numId w:val="18"/>
              </w:numPr>
              <w:spacing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Poser </w:t>
            </w:r>
            <w:r w:rsid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deux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questions sur la vidéo </w:t>
            </w:r>
            <w:r w:rsidR="00B4633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pour commencer les activités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="00B4633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78AFFDCC" w14:textId="77777777" w:rsidR="001D5B8E" w:rsidRPr="00270C92" w:rsidRDefault="001D5B8E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2A879AB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45040A7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5CD34F6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  <w:vAlign w:val="center"/>
          </w:tcPr>
          <w:p w14:paraId="33CA8344" w14:textId="08E83483" w:rsidR="00682D19" w:rsidRPr="00AC3511" w:rsidRDefault="00A95546" w:rsidP="002A2EE1">
            <w:pPr>
              <w:pStyle w:val="Sinespaciado"/>
              <w:numPr>
                <w:ilvl w:val="0"/>
                <w:numId w:val="8"/>
              </w:numPr>
              <w:ind w:left="37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Répondre aux questions</w:t>
            </w:r>
            <w:r w:rsidR="00682D19"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 :</w:t>
            </w:r>
            <w:r w:rsidRPr="00AC35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4F3349D9" w14:textId="68F0354A" w:rsidR="00682D19" w:rsidRDefault="002A2EE1" w:rsidP="002A2EE1">
            <w:pPr>
              <w:pStyle w:val="Sinespaciado"/>
              <w:numPr>
                <w:ilvl w:val="0"/>
                <w:numId w:val="8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Comment s’appelle la recette ?</w:t>
            </w:r>
          </w:p>
          <w:p w14:paraId="623946ED" w14:textId="0DE849A1" w:rsidR="002A2EE1" w:rsidRPr="00270C92" w:rsidRDefault="002A2EE1" w:rsidP="002A2EE1">
            <w:pPr>
              <w:pStyle w:val="Sinespaciado"/>
              <w:numPr>
                <w:ilvl w:val="0"/>
                <w:numId w:val="8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Quels sont les ingrédients de la recette </w:t>
            </w:r>
            <w:r w:rsidR="00B4633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(sans mesure seulement l’ingrédient)</w:t>
            </w:r>
            <w:r w:rsidR="00B46332" w:rsidRPr="002A2EE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?</w:t>
            </w:r>
          </w:p>
          <w:p w14:paraId="5C75A997" w14:textId="046FDE26" w:rsidR="003B510A" w:rsidRPr="00270C92" w:rsidRDefault="003B510A" w:rsidP="002A2EE1">
            <w:pPr>
              <w:pStyle w:val="Sinespaciado"/>
              <w:spacing w:line="276" w:lineRule="auto"/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28F7F92C" w14:textId="2DF0FB41" w:rsidR="003B510A" w:rsidRPr="00270C92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</w:p>
        </w:tc>
        <w:tc>
          <w:tcPr>
            <w:tcW w:w="2574" w:type="dxa"/>
            <w:vAlign w:val="center"/>
          </w:tcPr>
          <w:p w14:paraId="4C1ED55D" w14:textId="5E7CB223" w:rsidR="003B510A" w:rsidRPr="00270C92" w:rsidRDefault="00AC3511" w:rsidP="00AC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érifier l’attention portée par les étudiants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proposant les questions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510A" w:rsidRPr="00270C92" w14:paraId="6A65D665" w14:textId="77777777" w:rsidTr="004C10B7">
        <w:trPr>
          <w:jc w:val="center"/>
        </w:trPr>
        <w:tc>
          <w:tcPr>
            <w:tcW w:w="1796" w:type="dxa"/>
            <w:vAlign w:val="center"/>
          </w:tcPr>
          <w:p w14:paraId="62D82F04" w14:textId="047FA82D" w:rsidR="003B510A" w:rsidRPr="00270C92" w:rsidRDefault="00AC3511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2</w:t>
            </w:r>
            <w:r w:rsidR="000B7B3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min</w:t>
            </w:r>
          </w:p>
        </w:tc>
        <w:tc>
          <w:tcPr>
            <w:tcW w:w="2277" w:type="dxa"/>
            <w:vMerge/>
          </w:tcPr>
          <w:p w14:paraId="1A90967B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6AE9A03A" w14:textId="77777777" w:rsidR="00A95546" w:rsidRPr="00370A1C" w:rsidRDefault="00A95546" w:rsidP="002A2EE1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Deuxième visionnement</w:t>
            </w:r>
          </w:p>
          <w:p w14:paraId="1FB4CC68" w14:textId="3F4F0219" w:rsidR="00A95546" w:rsidRPr="00370A1C" w:rsidRDefault="00A95546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Donner le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document </w:t>
            </w:r>
            <w:proofErr w:type="spellStart"/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word</w:t>
            </w:r>
            <w:proofErr w:type="spellEnd"/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C35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(activité 2)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avec l’activité à compléter.</w:t>
            </w:r>
          </w:p>
          <w:p w14:paraId="761264A8" w14:textId="30885A8E" w:rsidR="00A95546" w:rsidRPr="00370A1C" w:rsidRDefault="00B17520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ire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tout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l’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activité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propose avec les etudiants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3AAC67AF" w14:textId="77777777" w:rsidR="00A95546" w:rsidRPr="00370A1C" w:rsidRDefault="00A95546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Jouer la vidéo une deuxième fois avec son.</w:t>
            </w:r>
          </w:p>
          <w:p w14:paraId="401F1EDD" w14:textId="75E4B9B8" w:rsidR="00464166" w:rsidRPr="00A95546" w:rsidRDefault="00A95546" w:rsidP="00AC3511">
            <w:pPr>
              <w:pStyle w:val="Sinespaciado"/>
              <w:numPr>
                <w:ilvl w:val="0"/>
                <w:numId w:val="19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Demander de compléter l’activité. </w:t>
            </w:r>
          </w:p>
          <w:p w14:paraId="04EFD6A3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0009D03C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578B3900" w14:textId="37700258" w:rsidR="00A95546" w:rsidRPr="00370A1C" w:rsidRDefault="00A95546" w:rsidP="00AC3511">
            <w:pPr>
              <w:pStyle w:val="Sinespaciado"/>
              <w:numPr>
                <w:ilvl w:val="0"/>
                <w:numId w:val="14"/>
              </w:numPr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Lire la consigne de l’activité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propose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1316AC24" w14:textId="77777777" w:rsidR="00A95546" w:rsidRPr="00370A1C" w:rsidRDefault="00A95546" w:rsidP="00AC3511">
            <w:pPr>
              <w:pStyle w:val="Sinespaciado"/>
              <w:numPr>
                <w:ilvl w:val="0"/>
                <w:numId w:val="14"/>
              </w:numPr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Regarder la vidéo attentivement.</w:t>
            </w:r>
          </w:p>
          <w:p w14:paraId="138636F0" w14:textId="6CCD141C" w:rsidR="003B510A" w:rsidRPr="00270C92" w:rsidRDefault="00D57BC2" w:rsidP="00AC3511">
            <w:pPr>
              <w:pStyle w:val="Sinespaciado"/>
              <w:numPr>
                <w:ilvl w:val="0"/>
                <w:numId w:val="14"/>
              </w:numPr>
              <w:spacing w:line="276" w:lineRule="auto"/>
              <w:ind w:left="371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Compléter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l’activité.</w:t>
            </w:r>
          </w:p>
        </w:tc>
        <w:tc>
          <w:tcPr>
            <w:tcW w:w="1842" w:type="dxa"/>
            <w:vAlign w:val="center"/>
          </w:tcPr>
          <w:p w14:paraId="1EF63DF4" w14:textId="50124B52" w:rsidR="003B510A" w:rsidRPr="00270C92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étudiants</w:t>
            </w:r>
          </w:p>
        </w:tc>
        <w:tc>
          <w:tcPr>
            <w:tcW w:w="2574" w:type="dxa"/>
            <w:vAlign w:val="center"/>
          </w:tcPr>
          <w:p w14:paraId="6B71DC92" w14:textId="292DD622" w:rsidR="00AC3511" w:rsidRPr="00370A1C" w:rsidRDefault="00AC3511" w:rsidP="00AC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 xml:space="preserve">Réfléchir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 contenu qu’</w:t>
            </w:r>
            <w:r w:rsidRPr="00370A1C">
              <w:rPr>
                <w:rFonts w:ascii="Times New Roman" w:hAnsi="Times New Roman" w:cs="Times New Roman"/>
                <w:sz w:val="20"/>
                <w:szCs w:val="20"/>
              </w:rPr>
              <w:t>ils ont regardé dans la vidéo.</w:t>
            </w:r>
          </w:p>
          <w:p w14:paraId="67B37394" w14:textId="25119D44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3B510A" w:rsidRPr="00270C92" w14:paraId="4F48F92B" w14:textId="77777777" w:rsidTr="004C10B7">
        <w:trPr>
          <w:jc w:val="center"/>
        </w:trPr>
        <w:tc>
          <w:tcPr>
            <w:tcW w:w="1796" w:type="dxa"/>
            <w:vAlign w:val="center"/>
          </w:tcPr>
          <w:p w14:paraId="5FDED487" w14:textId="14E2F3D5" w:rsidR="003B510A" w:rsidRPr="00270C92" w:rsidRDefault="00AC3511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20min </w:t>
            </w:r>
          </w:p>
        </w:tc>
        <w:tc>
          <w:tcPr>
            <w:tcW w:w="2277" w:type="dxa"/>
            <w:vMerge/>
          </w:tcPr>
          <w:p w14:paraId="028C3835" w14:textId="77777777" w:rsidR="003B510A" w:rsidRPr="00270C92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3686D2B0" w14:textId="77777777" w:rsidR="00A95546" w:rsidRPr="00370A1C" w:rsidRDefault="00A95546" w:rsidP="00A95546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Troisième visionnement</w:t>
            </w:r>
          </w:p>
          <w:p w14:paraId="6D4D851F" w14:textId="77777777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Jouer la vidéo la dernière fois pour vérifier les réponses.</w:t>
            </w:r>
          </w:p>
          <w:p w14:paraId="51F8F8A3" w14:textId="1B9ED38D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Donner de temps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pertinent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aux étudiants pour vérifier les réponses.</w:t>
            </w:r>
          </w:p>
          <w:p w14:paraId="57676127" w14:textId="6ADB5A43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Faire la correction dans la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même </w:t>
            </w:r>
            <w:r w:rsidR="00B17520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vidéoconférence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3406EA23" w14:textId="1B79A367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Expliquer l'utilisation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expressions de quantité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et l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 présentatifs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aux étudiants, la structure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</w:t>
            </w: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exemples.</w:t>
            </w:r>
          </w:p>
          <w:p w14:paraId="085119CF" w14:textId="77777777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Demander autres exemples aux étudiants.</w:t>
            </w:r>
          </w:p>
          <w:p w14:paraId="2A57CC8D" w14:textId="77777777" w:rsidR="00A95546" w:rsidRPr="00370A1C" w:rsidRDefault="00A95546" w:rsidP="00AC3511">
            <w:pPr>
              <w:pStyle w:val="Sinespaciado"/>
              <w:numPr>
                <w:ilvl w:val="0"/>
                <w:numId w:val="15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Demander de compléter une activité sur le sujet.</w:t>
            </w:r>
          </w:p>
          <w:p w14:paraId="533B53C6" w14:textId="1097A6B4" w:rsidR="00464166" w:rsidRPr="00A95546" w:rsidRDefault="00A95546" w:rsidP="00AC3511">
            <w:pPr>
              <w:pStyle w:val="Sinespaciado"/>
              <w:numPr>
                <w:ilvl w:val="0"/>
                <w:numId w:val="15"/>
              </w:numPr>
              <w:spacing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Faire la correction dans la vidéoconférence.</w:t>
            </w:r>
          </w:p>
          <w:p w14:paraId="2609ADBF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5C5B318E" w14:textId="77777777" w:rsidR="00464166" w:rsidRPr="00270C92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74923BE8" w14:textId="2905FAFA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Regarder la vidéo une troisième fois.</w:t>
            </w:r>
          </w:p>
          <w:p w14:paraId="14A325C7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spacing w:line="276" w:lineRule="auto"/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Comparer les réponses ensemble.</w:t>
            </w:r>
          </w:p>
          <w:p w14:paraId="203BC7C8" w14:textId="77777777" w:rsidR="00B17520" w:rsidRDefault="00B17520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Corriger l’activité avec les réponses correctes.</w:t>
            </w:r>
          </w:p>
          <w:p w14:paraId="51ED0A53" w14:textId="47443F43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Répondre aux questions de l’enseignant.</w:t>
            </w:r>
          </w:p>
          <w:p w14:paraId="7ED6B402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Donner ses exemples.</w:t>
            </w:r>
          </w:p>
          <w:p w14:paraId="0DC4BA60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Ecrire sur le chat les exemples.</w:t>
            </w:r>
          </w:p>
          <w:p w14:paraId="4F2E9BE9" w14:textId="77777777" w:rsidR="00A95546" w:rsidRPr="00370A1C" w:rsidRDefault="00A95546" w:rsidP="00AC3511">
            <w:pPr>
              <w:pStyle w:val="Sinespaciado"/>
              <w:numPr>
                <w:ilvl w:val="0"/>
                <w:numId w:val="13"/>
              </w:numPr>
              <w:ind w:left="371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Compléter l’activité correctement.</w:t>
            </w:r>
          </w:p>
          <w:p w14:paraId="31890521" w14:textId="77777777" w:rsidR="003B510A" w:rsidRPr="00270C92" w:rsidRDefault="003B510A" w:rsidP="002A2EE1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vAlign w:val="center"/>
          </w:tcPr>
          <w:p w14:paraId="6DE88A1F" w14:textId="195844CB" w:rsidR="003B510A" w:rsidRDefault="00A95546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70C9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Professeur – étudiant</w:t>
            </w:r>
            <w:r w:rsidR="00AC351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70969615" w14:textId="58964EC2" w:rsidR="00AC3511" w:rsidRPr="00270C92" w:rsidRDefault="00AC3511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Étudiant -étudiant </w:t>
            </w:r>
          </w:p>
        </w:tc>
        <w:tc>
          <w:tcPr>
            <w:tcW w:w="2574" w:type="dxa"/>
            <w:vAlign w:val="center"/>
          </w:tcPr>
          <w:p w14:paraId="5C088E53" w14:textId="203CB0EC" w:rsidR="003B510A" w:rsidRPr="00270C92" w:rsidRDefault="00DB5CF3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Corriger</w:t>
            </w:r>
            <w:r w:rsidR="00A95546" w:rsidRPr="00370A1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les réponses avec l’aide des étudiants, introduire la classe et aussi de pratiquer l’utilisation d’il faut.</w:t>
            </w:r>
          </w:p>
        </w:tc>
      </w:tr>
      <w:tr w:rsidR="003B510A" w:rsidRPr="00B17520" w14:paraId="250DE7AA" w14:textId="77777777" w:rsidTr="004C10B7">
        <w:trPr>
          <w:jc w:val="center"/>
        </w:trPr>
        <w:tc>
          <w:tcPr>
            <w:tcW w:w="1796" w:type="dxa"/>
            <w:vAlign w:val="center"/>
          </w:tcPr>
          <w:p w14:paraId="3D8BB97E" w14:textId="3A370263" w:rsidR="003B510A" w:rsidRPr="00B17520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77" w:type="dxa"/>
            <w:vMerge/>
          </w:tcPr>
          <w:p w14:paraId="3457EC91" w14:textId="77777777" w:rsidR="003B510A" w:rsidRPr="00B17520" w:rsidRDefault="003B510A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30" w:type="dxa"/>
            <w:vAlign w:val="center"/>
          </w:tcPr>
          <w:p w14:paraId="4E609B9E" w14:textId="7DB9D344" w:rsidR="00A95546" w:rsidRPr="00B17520" w:rsidRDefault="00A95546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Évaluation</w:t>
            </w:r>
            <w:r w:rsidR="00AC351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.</w:t>
            </w:r>
          </w:p>
          <w:p w14:paraId="0B2DABB9" w14:textId="4AD63CA4" w:rsidR="00464166" w:rsidRPr="00B17520" w:rsidRDefault="00D57BC2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En couples,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Créer un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vidéo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(3min max.)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d’une recette de la cuisine Equatorienne en utilisant les contenus qu’ils ont déjà vu, 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ils peuvent voir la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vidéo de référence sur la plateforme</w:t>
            </w:r>
            <w:r w:rsid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pour créer un propre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72217BF2" w14:textId="77777777" w:rsidR="00464166" w:rsidRPr="00B17520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099CE568" w14:textId="77777777" w:rsidR="00464166" w:rsidRPr="00B17520" w:rsidRDefault="0046416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91" w:type="dxa"/>
          </w:tcPr>
          <w:p w14:paraId="3084D181" w14:textId="77777777" w:rsidR="00AC3511" w:rsidRDefault="00AC3511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3198F3C" w14:textId="70CAD61C" w:rsidR="003B510A" w:rsidRPr="00B17520" w:rsidRDefault="00A95546" w:rsidP="009B7F8E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Utiliser le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contenu</w:t>
            </w: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déjà </w:t>
            </w:r>
            <w:r w:rsidR="00D57BC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appris</w:t>
            </w: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842" w:type="dxa"/>
            <w:vAlign w:val="center"/>
          </w:tcPr>
          <w:p w14:paraId="6698E36F" w14:textId="2F0B8A29" w:rsidR="003B510A" w:rsidRPr="00B17520" w:rsidRDefault="00DB5CF3" w:rsidP="00A95546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="00A95546"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tudiant</w:t>
            </w: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- Etudiant</w:t>
            </w:r>
          </w:p>
        </w:tc>
        <w:tc>
          <w:tcPr>
            <w:tcW w:w="2574" w:type="dxa"/>
            <w:vAlign w:val="center"/>
          </w:tcPr>
          <w:p w14:paraId="53144DA9" w14:textId="77777777" w:rsidR="00DB5CF3" w:rsidRPr="00B17520" w:rsidRDefault="00DB5CF3" w:rsidP="00DB5CF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25A1615" w14:textId="61EDB326" w:rsidR="003B510A" w:rsidRPr="00B17520" w:rsidRDefault="00DB5CF3" w:rsidP="00DB5CF3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Appliquer ce que l’étudiant a appris dans sa vie professionnelle. </w:t>
            </w:r>
          </w:p>
        </w:tc>
      </w:tr>
    </w:tbl>
    <w:p w14:paraId="2B9C63EE" w14:textId="77777777" w:rsidR="003B510A" w:rsidRPr="00B17520" w:rsidRDefault="003B510A" w:rsidP="003B510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B17520" w14:paraId="09D0B07F" w14:textId="77777777" w:rsidTr="004C10B7">
        <w:tc>
          <w:tcPr>
            <w:tcW w:w="4504" w:type="dxa"/>
          </w:tcPr>
          <w:p w14:paraId="29B26546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14:paraId="3BE3F0AB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14:paraId="3294997A" w14:textId="77777777" w:rsidR="003B510A" w:rsidRPr="00B17520" w:rsidRDefault="00CC2510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="003B510A" w:rsidRPr="00B17520">
              <w:rPr>
                <w:rFonts w:ascii="Times New Roman" w:hAnsi="Times New Roman" w:cs="Times New Roman"/>
                <w:b/>
                <w:sz w:val="20"/>
                <w:szCs w:val="20"/>
              </w:rPr>
              <w:t>valuation</w:t>
            </w:r>
          </w:p>
        </w:tc>
      </w:tr>
      <w:tr w:rsidR="003B510A" w:rsidRPr="00B17520" w14:paraId="60CDA933" w14:textId="77777777" w:rsidTr="004C10B7">
        <w:tc>
          <w:tcPr>
            <w:tcW w:w="4504" w:type="dxa"/>
          </w:tcPr>
          <w:p w14:paraId="260F9D14" w14:textId="77777777" w:rsidR="003B510A" w:rsidRPr="00B17520" w:rsidRDefault="003B510A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7A5BF" w14:textId="77777777" w:rsidR="00DF727E" w:rsidRPr="00B17520" w:rsidRDefault="00DF727E" w:rsidP="00DF727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Méthode Communicative</w:t>
            </w:r>
          </w:p>
          <w:p w14:paraId="75685F49" w14:textId="77777777" w:rsidR="00464166" w:rsidRPr="00B17520" w:rsidRDefault="00464166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2" w:type="dxa"/>
          </w:tcPr>
          <w:p w14:paraId="0A40AF4E" w14:textId="2D8A22BB" w:rsidR="003B510A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</w:p>
          <w:p w14:paraId="607A0BC5" w14:textId="79FD10F3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  <w:p w14:paraId="452275DC" w14:textId="77777777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Vidéo</w:t>
            </w:r>
          </w:p>
          <w:p w14:paraId="4932EC4F" w14:textId="0219AE38" w:rsidR="00A95546" w:rsidRPr="00B17520" w:rsidRDefault="00B17520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Documents</w:t>
            </w:r>
          </w:p>
          <w:p w14:paraId="41A06319" w14:textId="77777777" w:rsidR="00A95546" w:rsidRPr="00B17520" w:rsidRDefault="00A95546" w:rsidP="00A9554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  <w:p w14:paraId="401C6D81" w14:textId="53A20904" w:rsidR="00A95546" w:rsidRPr="00B17520" w:rsidRDefault="00A95546" w:rsidP="009B7F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14:paraId="1DA1BC9E" w14:textId="4E2168EC" w:rsidR="003B510A" w:rsidRPr="00B17520" w:rsidRDefault="007F33A2" w:rsidP="007F33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Production </w:t>
            </w:r>
            <w:r w:rsidR="00B17520" w:rsidRPr="00B17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orale</w:t>
            </w:r>
            <w:r w:rsidRPr="00B175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Créer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vidéo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d’une recette de la cuisine Equatorienne 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en utilisant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les contenus qu’ils ont déjà vu,</w:t>
            </w:r>
            <w:r w:rsidRPr="00B17520">
              <w:rPr>
                <w:rFonts w:ascii="Times New Roman" w:hAnsi="Times New Roman" w:cs="Times New Roman"/>
                <w:sz w:val="20"/>
                <w:szCs w:val="20"/>
              </w:rPr>
              <w:t xml:space="preserve"> et en 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utilisant vidéo de référence sur la plateforme</w:t>
            </w:r>
            <w:r w:rsidR="00AC3511">
              <w:rPr>
                <w:rFonts w:ascii="Times New Roman" w:hAnsi="Times New Roman" w:cs="Times New Roman"/>
                <w:sz w:val="20"/>
                <w:szCs w:val="20"/>
              </w:rPr>
              <w:t xml:space="preserve"> et la grille d’évaluation</w:t>
            </w:r>
            <w:r w:rsidR="00B17520" w:rsidRPr="00B175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CE10562" w14:textId="77777777" w:rsidR="003B510A" w:rsidRPr="00D76B72" w:rsidRDefault="003B510A" w:rsidP="003B510A">
      <w:pPr>
        <w:tabs>
          <w:tab w:val="left" w:pos="1712"/>
        </w:tabs>
        <w:rPr>
          <w:rFonts w:ascii="Times New Roman" w:hAnsi="Times New Roman" w:cs="Times New Roman"/>
          <w:sz w:val="20"/>
          <w:szCs w:val="20"/>
        </w:rPr>
      </w:pPr>
    </w:p>
    <w:p w14:paraId="6F98641B" w14:textId="66193704" w:rsidR="003B510A" w:rsidRPr="00D76B72" w:rsidRDefault="00DB7780" w:rsidP="00DB7780">
      <w:pPr>
        <w:tabs>
          <w:tab w:val="left" w:pos="1712"/>
        </w:tabs>
        <w:rPr>
          <w:rFonts w:ascii="Times New Roman" w:hAnsi="Times New Roman" w:cs="Times New Roman"/>
          <w:sz w:val="20"/>
          <w:szCs w:val="20"/>
        </w:rPr>
      </w:pPr>
      <w:r w:rsidRPr="00D76B72">
        <w:rPr>
          <w:rFonts w:ascii="Times New Roman" w:hAnsi="Times New Roman" w:cs="Times New Roman"/>
          <w:sz w:val="20"/>
          <w:szCs w:val="20"/>
        </w:rPr>
        <w:tab/>
      </w:r>
      <w:r w:rsidR="003B510A" w:rsidRPr="00D76B72">
        <w:rPr>
          <w:rFonts w:ascii="Times New Roman" w:hAnsi="Times New Roman" w:cs="Times New Roman"/>
          <w:sz w:val="20"/>
          <w:szCs w:val="20"/>
        </w:rPr>
        <w:t>Signature Professeur</w:t>
      </w:r>
      <w:r w:rsidR="001A4F2B" w:rsidRPr="00D76B72">
        <w:rPr>
          <w:rFonts w:ascii="Times New Roman" w:hAnsi="Times New Roman" w:cs="Times New Roman"/>
          <w:sz w:val="20"/>
          <w:szCs w:val="20"/>
        </w:rPr>
        <w:t> : _</w:t>
      </w:r>
      <w:r w:rsidR="003B510A" w:rsidRPr="00D76B7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3B510A" w:rsidRPr="00D76B72">
        <w:rPr>
          <w:rFonts w:ascii="Times New Roman" w:hAnsi="Times New Roman" w:cs="Times New Roman"/>
          <w:sz w:val="20"/>
          <w:szCs w:val="20"/>
        </w:rPr>
        <w:tab/>
      </w:r>
      <w:r w:rsidR="003B510A" w:rsidRPr="00D76B72">
        <w:rPr>
          <w:rFonts w:ascii="Times New Roman" w:hAnsi="Times New Roman" w:cs="Times New Roman"/>
          <w:sz w:val="20"/>
          <w:szCs w:val="20"/>
        </w:rPr>
        <w:tab/>
        <w:t>Signature Coordinateur</w:t>
      </w:r>
      <w:r w:rsidR="001A4F2B" w:rsidRPr="00D76B72">
        <w:rPr>
          <w:rFonts w:ascii="Times New Roman" w:hAnsi="Times New Roman" w:cs="Times New Roman"/>
          <w:sz w:val="20"/>
          <w:szCs w:val="20"/>
        </w:rPr>
        <w:t> : _</w:t>
      </w:r>
      <w:r w:rsidR="003B510A" w:rsidRPr="00D76B7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445420A" w14:textId="77777777" w:rsidR="00DB7780" w:rsidRPr="00D76B72" w:rsidRDefault="00DB7780" w:rsidP="00DB7780">
      <w:pPr>
        <w:tabs>
          <w:tab w:val="left" w:pos="1712"/>
        </w:tabs>
        <w:rPr>
          <w:rStyle w:val="nfasissutil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D76B72" w14:paraId="165CEE2D" w14:textId="77777777" w:rsidTr="00DB7780">
        <w:trPr>
          <w:jc w:val="center"/>
        </w:trPr>
        <w:tc>
          <w:tcPr>
            <w:tcW w:w="3401" w:type="dxa"/>
            <w:shd w:val="clear" w:color="auto" w:fill="auto"/>
          </w:tcPr>
          <w:p w14:paraId="30035891" w14:textId="35722551" w:rsidR="00DB7780" w:rsidRPr="00D76B72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Préparé </w:t>
            </w:r>
            <w:r w:rsidR="001A4F2B" w:rsidRPr="00D76B72">
              <w:rPr>
                <w:rFonts w:ascii="Times New Roman" w:hAnsi="Times New Roman" w:cs="Times New Roman"/>
                <w:b/>
                <w:sz w:val="20"/>
                <w:szCs w:val="20"/>
              </w:rPr>
              <w:t>par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</w:t>
            </w:r>
          </w:p>
          <w:p w14:paraId="0B6991D7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0C8C71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74B2C1" w14:textId="77777777" w:rsidR="00DB7780" w:rsidRPr="00D76B72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M./</w:t>
            </w:r>
            <w:proofErr w:type="gram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Mme./</w:t>
            </w:r>
            <w:proofErr w:type="gramEnd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Mlle.</w:t>
            </w:r>
          </w:p>
          <w:p w14:paraId="6FFA5892" w14:textId="77777777" w:rsidR="00AF63D6" w:rsidRPr="00803316" w:rsidRDefault="00AF63D6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14:paraId="7224DDA9" w14:textId="1FCB2240" w:rsidR="00DB7780" w:rsidRPr="00D76B72" w:rsidRDefault="00CC251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Révisé 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 :</w:t>
            </w:r>
          </w:p>
          <w:p w14:paraId="0B5889B8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A80BEB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DE196C" w14:textId="77777777" w:rsidR="00DB7780" w:rsidRPr="00D76B72" w:rsidRDefault="00757E7F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MS</w:t>
            </w:r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Liliana </w:t>
            </w:r>
            <w:proofErr w:type="spellStart"/>
            <w:r w:rsidR="00DB778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Jínez</w:t>
            </w:r>
            <w:proofErr w:type="spellEnd"/>
          </w:p>
          <w:p w14:paraId="36824962" w14:textId="77777777" w:rsidR="00DB7780" w:rsidRPr="00D76B72" w:rsidRDefault="00DB7780" w:rsidP="00CC25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COORDINA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14:paraId="3F4605E6" w14:textId="4AAE12D8" w:rsidR="00DB7780" w:rsidRPr="00D76B72" w:rsidRDefault="00CC251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Approuvé </w:t>
            </w:r>
            <w:r w:rsidR="001A4F2B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 :</w:t>
            </w:r>
          </w:p>
          <w:p w14:paraId="7C5D2576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732910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FB14C5" w14:textId="77777777" w:rsidR="00DB7780" w:rsidRPr="00D76B72" w:rsidRDefault="00DB7780" w:rsidP="004C10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MSc</w:t>
            </w:r>
            <w:proofErr w:type="spellEnd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Rommel </w:t>
            </w:r>
            <w:proofErr w:type="spellStart"/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Martínez</w:t>
            </w:r>
            <w:proofErr w:type="spellEnd"/>
          </w:p>
          <w:p w14:paraId="235887C2" w14:textId="77777777" w:rsidR="00DB7780" w:rsidRPr="00D76B72" w:rsidRDefault="00DB7780" w:rsidP="00CC251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DIRECT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EUR</w:t>
            </w:r>
            <w:r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DE </w:t>
            </w:r>
            <w:r w:rsidR="00CC2510" w:rsidRPr="00D76B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 FILIÈRE</w:t>
            </w:r>
          </w:p>
        </w:tc>
      </w:tr>
    </w:tbl>
    <w:p w14:paraId="0629FFE1" w14:textId="6AB671D1" w:rsidR="007F33A2" w:rsidRDefault="007F33A2" w:rsidP="00DB778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95ABC7" w14:textId="77777777" w:rsidR="000B7B33" w:rsidRDefault="007F33A2" w:rsidP="007F33A2">
      <w:pPr>
        <w:rPr>
          <w:rFonts w:ascii="Times New Roman" w:hAnsi="Times New Roman" w:cs="Times New Roman"/>
          <w:sz w:val="20"/>
          <w:szCs w:val="20"/>
        </w:rPr>
        <w:sectPr w:rsidR="000B7B33" w:rsidSect="000B7B33">
          <w:headerReference w:type="first" r:id="rId7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A307753" w14:textId="1979D546" w:rsidR="004C10B7" w:rsidRDefault="004C10B7" w:rsidP="000B7B33">
      <w:pPr>
        <w:spacing w:after="0" w:line="240" w:lineRule="auto"/>
        <w:rPr>
          <w:sz w:val="20"/>
          <w:szCs w:val="20"/>
        </w:rPr>
      </w:pPr>
    </w:p>
    <w:p w14:paraId="649F7BC3" w14:textId="55B10A0B" w:rsidR="00464166" w:rsidRDefault="000B7B33" w:rsidP="000B7B33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FA98B" wp14:editId="72A95E93">
            <wp:simplePos x="0" y="0"/>
            <wp:positionH relativeFrom="column">
              <wp:posOffset>247649</wp:posOffset>
            </wp:positionH>
            <wp:positionV relativeFrom="paragraph">
              <wp:posOffset>284480</wp:posOffset>
            </wp:positionV>
            <wp:extent cx="5895975" cy="6887103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7" b="7550"/>
                    <a:stretch/>
                  </pic:blipFill>
                  <pic:spPr bwMode="auto">
                    <a:xfrm>
                      <a:off x="0" y="0"/>
                      <a:ext cx="5896427" cy="68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8A">
        <w:rPr>
          <w:b/>
          <w:sz w:val="20"/>
          <w:szCs w:val="20"/>
        </w:rPr>
        <w:t xml:space="preserve">Créez </w:t>
      </w:r>
      <w:r w:rsidR="001A4F2B">
        <w:rPr>
          <w:b/>
          <w:sz w:val="20"/>
          <w:szCs w:val="20"/>
        </w:rPr>
        <w:t>une grille</w:t>
      </w:r>
      <w:r w:rsidR="00101F8A">
        <w:rPr>
          <w:b/>
          <w:sz w:val="20"/>
          <w:szCs w:val="20"/>
        </w:rPr>
        <w:t xml:space="preserve"> d’évaluation pour évaluer </w:t>
      </w:r>
      <w:r>
        <w:rPr>
          <w:b/>
          <w:sz w:val="20"/>
          <w:szCs w:val="20"/>
        </w:rPr>
        <w:t xml:space="preserve">la vidéo </w:t>
      </w:r>
      <w:r w:rsidR="00101F8A">
        <w:rPr>
          <w:b/>
          <w:sz w:val="20"/>
          <w:szCs w:val="20"/>
        </w:rPr>
        <w:t xml:space="preserve">en prenant en compte tous les aspects </w:t>
      </w:r>
      <w:r>
        <w:rPr>
          <w:b/>
          <w:sz w:val="20"/>
          <w:szCs w:val="20"/>
        </w:rPr>
        <w:t>nécessaires</w:t>
      </w:r>
      <w:r w:rsidR="00101F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qui seront évalué</w:t>
      </w:r>
      <w:r w:rsidR="00101F8A">
        <w:rPr>
          <w:b/>
          <w:sz w:val="20"/>
          <w:szCs w:val="20"/>
        </w:rPr>
        <w:t>.</w:t>
      </w:r>
    </w:p>
    <w:p w14:paraId="597B3875" w14:textId="3B0F515C" w:rsidR="004C10B7" w:rsidRDefault="004C10B7" w:rsidP="000B7B33">
      <w:pPr>
        <w:rPr>
          <w:sz w:val="20"/>
          <w:szCs w:val="20"/>
        </w:rPr>
      </w:pPr>
    </w:p>
    <w:p w14:paraId="6731D95C" w14:textId="0D22DD18" w:rsidR="004C10B7" w:rsidRDefault="004C10B7" w:rsidP="000B7B33">
      <w:pPr>
        <w:rPr>
          <w:sz w:val="20"/>
          <w:szCs w:val="20"/>
        </w:rPr>
      </w:pPr>
    </w:p>
    <w:p w14:paraId="7E6C9E19" w14:textId="2BDA8956" w:rsidR="004C10B7" w:rsidRDefault="004C10B7" w:rsidP="000B7B33">
      <w:pPr>
        <w:rPr>
          <w:sz w:val="20"/>
          <w:szCs w:val="20"/>
        </w:rPr>
      </w:pPr>
    </w:p>
    <w:p w14:paraId="27FA12B4" w14:textId="223D73CC" w:rsidR="004C10B7" w:rsidRDefault="004C10B7" w:rsidP="000B7B33">
      <w:pPr>
        <w:rPr>
          <w:sz w:val="20"/>
          <w:szCs w:val="20"/>
        </w:rPr>
      </w:pPr>
    </w:p>
    <w:p w14:paraId="2A901DF8" w14:textId="75DA8A28" w:rsidR="000B7B33" w:rsidRDefault="000B7B33" w:rsidP="000B7B33">
      <w:pPr>
        <w:rPr>
          <w:sz w:val="20"/>
          <w:szCs w:val="20"/>
        </w:rPr>
      </w:pPr>
    </w:p>
    <w:p w14:paraId="5BF32348" w14:textId="199D59A6" w:rsidR="000B7B33" w:rsidRDefault="000B7B33" w:rsidP="000B7B33">
      <w:pPr>
        <w:rPr>
          <w:sz w:val="20"/>
          <w:szCs w:val="20"/>
        </w:rPr>
      </w:pPr>
    </w:p>
    <w:p w14:paraId="4484FCA3" w14:textId="3CDCD00F" w:rsidR="000B7B33" w:rsidRDefault="000B7B33" w:rsidP="000B7B33">
      <w:pPr>
        <w:rPr>
          <w:sz w:val="20"/>
          <w:szCs w:val="20"/>
        </w:rPr>
      </w:pPr>
    </w:p>
    <w:p w14:paraId="7E2696ED" w14:textId="29790D3E" w:rsidR="000B7B33" w:rsidRDefault="000B7B33" w:rsidP="000B7B33">
      <w:pPr>
        <w:rPr>
          <w:sz w:val="20"/>
          <w:szCs w:val="20"/>
        </w:rPr>
      </w:pPr>
    </w:p>
    <w:p w14:paraId="23FDC2D7" w14:textId="5928783D" w:rsidR="000B7B33" w:rsidRDefault="000B7B33" w:rsidP="000B7B33">
      <w:pPr>
        <w:rPr>
          <w:sz w:val="20"/>
          <w:szCs w:val="20"/>
        </w:rPr>
      </w:pPr>
    </w:p>
    <w:p w14:paraId="0099969A" w14:textId="1F334EA4" w:rsidR="000B7B33" w:rsidRDefault="000B7B33" w:rsidP="000B7B33">
      <w:pPr>
        <w:rPr>
          <w:sz w:val="20"/>
          <w:szCs w:val="20"/>
        </w:rPr>
      </w:pPr>
    </w:p>
    <w:p w14:paraId="0E5CA201" w14:textId="12BFB6BA" w:rsidR="000B7B33" w:rsidRDefault="000B7B33" w:rsidP="000B7B33">
      <w:pPr>
        <w:rPr>
          <w:sz w:val="20"/>
          <w:szCs w:val="20"/>
        </w:rPr>
      </w:pPr>
    </w:p>
    <w:p w14:paraId="5FD1BBCC" w14:textId="0C1E687A" w:rsidR="000B7B33" w:rsidRDefault="000B7B33" w:rsidP="000B7B33">
      <w:pPr>
        <w:rPr>
          <w:sz w:val="20"/>
          <w:szCs w:val="20"/>
        </w:rPr>
      </w:pPr>
    </w:p>
    <w:p w14:paraId="059AC693" w14:textId="1DC09600" w:rsidR="000B7B33" w:rsidRDefault="000B7B33" w:rsidP="000B7B33">
      <w:pPr>
        <w:rPr>
          <w:sz w:val="20"/>
          <w:szCs w:val="20"/>
        </w:rPr>
      </w:pPr>
    </w:p>
    <w:p w14:paraId="00473201" w14:textId="46560616" w:rsidR="000B7B33" w:rsidRDefault="000B7B33" w:rsidP="000B7B33">
      <w:pPr>
        <w:rPr>
          <w:sz w:val="20"/>
          <w:szCs w:val="20"/>
        </w:rPr>
      </w:pPr>
    </w:p>
    <w:p w14:paraId="6D345CE6" w14:textId="0CDCC2CB" w:rsidR="000B7B33" w:rsidRDefault="000B7B33" w:rsidP="000B7B33">
      <w:pPr>
        <w:rPr>
          <w:sz w:val="20"/>
          <w:szCs w:val="20"/>
        </w:rPr>
      </w:pPr>
    </w:p>
    <w:p w14:paraId="0C299421" w14:textId="77777777" w:rsidR="000B7B33" w:rsidRDefault="000B7B33" w:rsidP="000B7B33">
      <w:pPr>
        <w:rPr>
          <w:sz w:val="20"/>
          <w:szCs w:val="20"/>
        </w:rPr>
      </w:pPr>
    </w:p>
    <w:p w14:paraId="27992DA3" w14:textId="3EFA7DC5" w:rsidR="001A4F2B" w:rsidRDefault="001A4F2B" w:rsidP="000B7B33">
      <w:pPr>
        <w:rPr>
          <w:sz w:val="20"/>
          <w:szCs w:val="20"/>
        </w:rPr>
      </w:pPr>
    </w:p>
    <w:p w14:paraId="6C5BFE9E" w14:textId="70DAC5BF" w:rsidR="004C10B7" w:rsidRDefault="004C10B7" w:rsidP="000B7B33">
      <w:pPr>
        <w:rPr>
          <w:sz w:val="20"/>
          <w:szCs w:val="20"/>
        </w:rPr>
      </w:pPr>
    </w:p>
    <w:p w14:paraId="13E12966" w14:textId="031547C2" w:rsidR="000B7B33" w:rsidRDefault="000B7B33" w:rsidP="000B7B33">
      <w:pPr>
        <w:rPr>
          <w:sz w:val="20"/>
          <w:szCs w:val="20"/>
        </w:rPr>
      </w:pPr>
    </w:p>
    <w:p w14:paraId="626E9526" w14:textId="475CAB13" w:rsidR="000B7B33" w:rsidRDefault="000B7B33" w:rsidP="000B7B33">
      <w:pPr>
        <w:rPr>
          <w:sz w:val="20"/>
          <w:szCs w:val="20"/>
        </w:rPr>
      </w:pPr>
    </w:p>
    <w:p w14:paraId="491BC155" w14:textId="48D4B404" w:rsidR="000B7B33" w:rsidRDefault="000B7B33" w:rsidP="000B7B33">
      <w:pPr>
        <w:rPr>
          <w:sz w:val="20"/>
          <w:szCs w:val="20"/>
        </w:rPr>
      </w:pPr>
    </w:p>
    <w:p w14:paraId="230AEB00" w14:textId="74E627E7" w:rsidR="000B7B33" w:rsidRDefault="000B7B33" w:rsidP="000B7B33">
      <w:pPr>
        <w:rPr>
          <w:sz w:val="20"/>
          <w:szCs w:val="20"/>
        </w:rPr>
      </w:pPr>
    </w:p>
    <w:p w14:paraId="77176744" w14:textId="77777777" w:rsidR="000B7B33" w:rsidRPr="00794D88" w:rsidRDefault="000B7B33" w:rsidP="000B7B33">
      <w:pPr>
        <w:rPr>
          <w:sz w:val="20"/>
          <w:szCs w:val="20"/>
        </w:rPr>
      </w:pPr>
    </w:p>
    <w:p w14:paraId="2043DE66" w14:textId="77777777" w:rsidR="00464166" w:rsidRPr="00794D88" w:rsidRDefault="00464166" w:rsidP="004C10B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4C10B7" w:rsidRPr="00803316" w14:paraId="2231E0F1" w14:textId="77777777" w:rsidTr="004C10B7">
        <w:trPr>
          <w:jc w:val="center"/>
        </w:trPr>
        <w:tc>
          <w:tcPr>
            <w:tcW w:w="3401" w:type="dxa"/>
            <w:shd w:val="clear" w:color="auto" w:fill="auto"/>
          </w:tcPr>
          <w:p w14:paraId="66B7B137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Elaborado por:</w:t>
            </w:r>
          </w:p>
          <w:p w14:paraId="301673BB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6862A439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2B431000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 w:rsidRPr="005B2CD2">
              <w:rPr>
                <w:rFonts w:ascii="Calibri" w:eastAsia="Calibri" w:hAnsi="Calibri"/>
                <w:b/>
                <w:lang w:val="es-EC"/>
              </w:rPr>
              <w:t>MSc</w:t>
            </w:r>
            <w:proofErr w:type="spellEnd"/>
            <w:r w:rsidRPr="005B2CD2">
              <w:rPr>
                <w:rFonts w:ascii="Calibri" w:eastAsia="Calibri" w:hAnsi="Calibri"/>
                <w:b/>
                <w:lang w:val="es-EC"/>
              </w:rPr>
              <w:t xml:space="preserve">. </w:t>
            </w:r>
            <w:r>
              <w:rPr>
                <w:rFonts w:ascii="Calibri" w:eastAsia="Calibri" w:hAnsi="Calibri"/>
                <w:b/>
                <w:lang w:val="es-EC"/>
              </w:rPr>
              <w:t xml:space="preserve">Liliana </w:t>
            </w:r>
            <w:proofErr w:type="spellStart"/>
            <w:r>
              <w:rPr>
                <w:rFonts w:ascii="Calibri" w:eastAsia="Calibri" w:hAnsi="Calibri"/>
                <w:b/>
                <w:lang w:val="es-EC"/>
              </w:rPr>
              <w:t>Jínez</w:t>
            </w:r>
            <w:proofErr w:type="spellEnd"/>
          </w:p>
          <w:p w14:paraId="46C99C0D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DOCENTE</w:t>
            </w:r>
          </w:p>
        </w:tc>
        <w:tc>
          <w:tcPr>
            <w:tcW w:w="3402" w:type="dxa"/>
            <w:shd w:val="clear" w:color="auto" w:fill="auto"/>
          </w:tcPr>
          <w:p w14:paraId="3F748693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Revisado por:</w:t>
            </w:r>
          </w:p>
          <w:p w14:paraId="745B85CC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7628DF7D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1912AC55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 w:rsidRPr="005B2CD2">
              <w:rPr>
                <w:rFonts w:ascii="Calibri" w:eastAsia="Calibri" w:hAnsi="Calibri"/>
                <w:b/>
                <w:lang w:val="es-EC"/>
              </w:rPr>
              <w:t>Msc</w:t>
            </w:r>
            <w:proofErr w:type="spellEnd"/>
            <w:r w:rsidRPr="005B2CD2">
              <w:rPr>
                <w:rFonts w:ascii="Calibri" w:eastAsia="Calibri" w:hAnsi="Calibri"/>
                <w:b/>
                <w:lang w:val="es-EC"/>
              </w:rPr>
              <w:t xml:space="preserve">. Liliana </w:t>
            </w:r>
            <w:proofErr w:type="spellStart"/>
            <w:r w:rsidRPr="005B2CD2">
              <w:rPr>
                <w:rFonts w:ascii="Calibri" w:eastAsia="Calibri" w:hAnsi="Calibri"/>
                <w:b/>
                <w:lang w:val="es-EC"/>
              </w:rPr>
              <w:t>Jínez</w:t>
            </w:r>
            <w:proofErr w:type="spellEnd"/>
          </w:p>
          <w:p w14:paraId="7C69FE56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COORDINADORA AREA FRANCÉS</w:t>
            </w:r>
          </w:p>
        </w:tc>
        <w:tc>
          <w:tcPr>
            <w:tcW w:w="3228" w:type="dxa"/>
            <w:shd w:val="clear" w:color="auto" w:fill="auto"/>
          </w:tcPr>
          <w:p w14:paraId="094F11B2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Aprobado por:</w:t>
            </w:r>
          </w:p>
          <w:p w14:paraId="3966953C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2F77E1C9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</w:p>
          <w:p w14:paraId="251D9E55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proofErr w:type="spellStart"/>
            <w:r w:rsidRPr="005B2CD2">
              <w:rPr>
                <w:rFonts w:ascii="Calibri" w:eastAsia="Calibri" w:hAnsi="Calibri"/>
                <w:b/>
                <w:lang w:val="es-EC"/>
              </w:rPr>
              <w:t>MSc</w:t>
            </w:r>
            <w:proofErr w:type="spellEnd"/>
            <w:r w:rsidRPr="005B2CD2">
              <w:rPr>
                <w:rFonts w:ascii="Calibri" w:eastAsia="Calibri" w:hAnsi="Calibri"/>
                <w:b/>
                <w:lang w:val="es-EC"/>
              </w:rPr>
              <w:t>. Rommel Martínez</w:t>
            </w:r>
          </w:p>
          <w:p w14:paraId="7C4FF333" w14:textId="77777777" w:rsidR="004C10B7" w:rsidRPr="005B2CD2" w:rsidRDefault="004C10B7" w:rsidP="004C10B7">
            <w:pPr>
              <w:spacing w:after="0"/>
              <w:rPr>
                <w:rFonts w:ascii="Calibri" w:eastAsia="Calibri" w:hAnsi="Calibri"/>
                <w:b/>
                <w:lang w:val="es-EC"/>
              </w:rPr>
            </w:pPr>
            <w:r w:rsidRPr="005B2CD2">
              <w:rPr>
                <w:rFonts w:ascii="Calibri" w:eastAsia="Calibri" w:hAnsi="Calibri"/>
                <w:b/>
                <w:lang w:val="es-EC"/>
              </w:rPr>
              <w:t>DIRECTOR DE CARRERA</w:t>
            </w:r>
          </w:p>
        </w:tc>
      </w:tr>
    </w:tbl>
    <w:p w14:paraId="664B3E11" w14:textId="77777777" w:rsidR="001A4F2B" w:rsidRPr="00803316" w:rsidRDefault="001A4F2B" w:rsidP="00464166">
      <w:pPr>
        <w:pStyle w:val="Sinespaciado"/>
        <w:jc w:val="center"/>
        <w:rPr>
          <w:b/>
          <w:sz w:val="20"/>
          <w:szCs w:val="20"/>
        </w:rPr>
      </w:pPr>
    </w:p>
    <w:p w14:paraId="2FB1F0A5" w14:textId="77777777" w:rsidR="001A4F2B" w:rsidRPr="00803316" w:rsidRDefault="001A4F2B" w:rsidP="007F33A2">
      <w:pPr>
        <w:pStyle w:val="Sinespaciado"/>
        <w:rPr>
          <w:b/>
          <w:sz w:val="20"/>
          <w:szCs w:val="20"/>
        </w:rPr>
      </w:pPr>
    </w:p>
    <w:sectPr w:rsidR="001A4F2B" w:rsidRPr="00803316" w:rsidSect="000B7B33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F1A6" w14:textId="77777777" w:rsidR="006E3590" w:rsidRDefault="006E3590">
      <w:pPr>
        <w:spacing w:after="0" w:line="240" w:lineRule="auto"/>
      </w:pPr>
      <w:r>
        <w:separator/>
      </w:r>
    </w:p>
  </w:endnote>
  <w:endnote w:type="continuationSeparator" w:id="0">
    <w:p w14:paraId="35109B3D" w14:textId="77777777" w:rsidR="006E3590" w:rsidRDefault="006E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64FE" w14:textId="77777777" w:rsidR="006E3590" w:rsidRDefault="006E3590">
      <w:pPr>
        <w:spacing w:after="0" w:line="240" w:lineRule="auto"/>
      </w:pPr>
      <w:r>
        <w:separator/>
      </w:r>
    </w:p>
  </w:footnote>
  <w:footnote w:type="continuationSeparator" w:id="0">
    <w:p w14:paraId="73C99E81" w14:textId="77777777" w:rsidR="006E3590" w:rsidRDefault="006E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FA06" w14:textId="173ACB2B" w:rsidR="004C10B7" w:rsidRPr="00D76B72" w:rsidRDefault="000B7B33" w:rsidP="000B7B3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bookmarkStart w:id="1" w:name="_Hlk51522886"/>
    <w:bookmarkStart w:id="2" w:name="_Hlk51522887"/>
    <w:bookmarkStart w:id="3" w:name="_Hlk51522888"/>
    <w:bookmarkStart w:id="4" w:name="_Hlk51522889"/>
    <w:r w:rsidRPr="00D76B7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33488AD" wp14:editId="4590FA80">
          <wp:simplePos x="0" y="0"/>
          <wp:positionH relativeFrom="column">
            <wp:posOffset>247650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8" name="Imagen 18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7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E7A0000" wp14:editId="4AEF0ACA">
          <wp:simplePos x="0" y="0"/>
          <wp:positionH relativeFrom="column">
            <wp:posOffset>7343775</wp:posOffset>
          </wp:positionH>
          <wp:positionV relativeFrom="paragraph">
            <wp:posOffset>-59055</wp:posOffset>
          </wp:positionV>
          <wp:extent cx="662940" cy="496570"/>
          <wp:effectExtent l="0" t="0" r="3810" b="0"/>
          <wp:wrapNone/>
          <wp:docPr id="17" name="Imagen 17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0B7" w:rsidRPr="00D76B72">
      <w:rPr>
        <w:rFonts w:ascii="Times New Roman" w:hAnsi="Times New Roman" w:cs="Times New Roman"/>
        <w:b/>
        <w:sz w:val="20"/>
        <w:szCs w:val="20"/>
        <w:lang w:val="fr-FR"/>
      </w:rPr>
      <w:t>UNIVERSITÉ CENTRALE D’ÉQUATEUR</w:t>
    </w:r>
  </w:p>
  <w:p w14:paraId="50587D30" w14:textId="1E2A444A" w:rsidR="004C10B7" w:rsidRPr="00D76B72" w:rsidRDefault="004C10B7" w:rsidP="000B7B33">
    <w:pPr>
      <w:pStyle w:val="Encabezado"/>
      <w:tabs>
        <w:tab w:val="left" w:pos="375"/>
        <w:tab w:val="center" w:pos="5233"/>
      </w:tabs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FACULTÉ DE PHILOSOPHIE, LETRES ET SCIENCES DE L’ÉDUCATION</w:t>
    </w:r>
  </w:p>
  <w:p w14:paraId="6DC77F70" w14:textId="2D205910" w:rsidR="004C10B7" w:rsidRPr="00D76B72" w:rsidRDefault="004C10B7" w:rsidP="000B7B33">
    <w:pPr>
      <w:pStyle w:val="Encabezado"/>
      <w:tabs>
        <w:tab w:val="center" w:pos="6976"/>
      </w:tabs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FILIÈRE PLURILINGUE</w:t>
    </w:r>
  </w:p>
  <w:p w14:paraId="1970E633" w14:textId="4D0578C7" w:rsidR="004C10B7" w:rsidRPr="00D76B72" w:rsidRDefault="004C10B7" w:rsidP="000B7B33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  <w:r w:rsidRPr="00D76B72">
      <w:rPr>
        <w:rFonts w:ascii="Times New Roman" w:hAnsi="Times New Roman" w:cs="Times New Roman"/>
        <w:b/>
        <w:sz w:val="20"/>
        <w:szCs w:val="20"/>
        <w:lang w:val="fr-FR"/>
      </w:rPr>
      <w:t>FRANÇAIS SUR OBJECTIF SPÉCIFIQUES</w:t>
    </w:r>
  </w:p>
  <w:bookmarkEnd w:id="1"/>
  <w:bookmarkEnd w:id="2"/>
  <w:bookmarkEnd w:id="3"/>
  <w:bookmarkEnd w:id="4"/>
  <w:p w14:paraId="1B3BE568" w14:textId="41D83335" w:rsidR="004C10B7" w:rsidRPr="00D76B72" w:rsidRDefault="004C10B7" w:rsidP="009B7F8E">
    <w:pPr>
      <w:pStyle w:val="Encabezado"/>
      <w:jc w:val="center"/>
      <w:rPr>
        <w:rFonts w:ascii="Times New Roman" w:hAnsi="Times New Roman" w:cs="Times New Roman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76"/>
    <w:multiLevelType w:val="hybridMultilevel"/>
    <w:tmpl w:val="EDFE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DC5"/>
    <w:multiLevelType w:val="hybridMultilevel"/>
    <w:tmpl w:val="24F09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112C2"/>
    <w:multiLevelType w:val="hybridMultilevel"/>
    <w:tmpl w:val="8732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DC5"/>
    <w:multiLevelType w:val="hybridMultilevel"/>
    <w:tmpl w:val="DE4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939"/>
    <w:multiLevelType w:val="hybridMultilevel"/>
    <w:tmpl w:val="901E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5800"/>
    <w:multiLevelType w:val="hybridMultilevel"/>
    <w:tmpl w:val="8DEE8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8F9"/>
    <w:multiLevelType w:val="hybridMultilevel"/>
    <w:tmpl w:val="B98EF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6227"/>
    <w:multiLevelType w:val="hybridMultilevel"/>
    <w:tmpl w:val="945E5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430D"/>
    <w:multiLevelType w:val="hybridMultilevel"/>
    <w:tmpl w:val="8F6A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50B5"/>
    <w:multiLevelType w:val="hybridMultilevel"/>
    <w:tmpl w:val="DA34A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AB9"/>
    <w:multiLevelType w:val="hybridMultilevel"/>
    <w:tmpl w:val="AE3CD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7F22"/>
    <w:multiLevelType w:val="hybridMultilevel"/>
    <w:tmpl w:val="28EE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551FB"/>
    <w:multiLevelType w:val="hybridMultilevel"/>
    <w:tmpl w:val="C64A9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247"/>
    <w:multiLevelType w:val="hybridMultilevel"/>
    <w:tmpl w:val="0C3820AE"/>
    <w:lvl w:ilvl="0" w:tplc="3BA49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723F3"/>
    <w:multiLevelType w:val="hybridMultilevel"/>
    <w:tmpl w:val="C524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C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99"/>
    <w:rsid w:val="00000411"/>
    <w:rsid w:val="0001454F"/>
    <w:rsid w:val="00017144"/>
    <w:rsid w:val="00027D69"/>
    <w:rsid w:val="000329D0"/>
    <w:rsid w:val="000407B9"/>
    <w:rsid w:val="000435B1"/>
    <w:rsid w:val="000515C2"/>
    <w:rsid w:val="00052043"/>
    <w:rsid w:val="000629A4"/>
    <w:rsid w:val="00063435"/>
    <w:rsid w:val="0009122A"/>
    <w:rsid w:val="000A1789"/>
    <w:rsid w:val="000A326A"/>
    <w:rsid w:val="000A5D5C"/>
    <w:rsid w:val="000A77A5"/>
    <w:rsid w:val="000B7B33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51BF"/>
    <w:rsid w:val="00157064"/>
    <w:rsid w:val="001705EE"/>
    <w:rsid w:val="001716D5"/>
    <w:rsid w:val="0018334A"/>
    <w:rsid w:val="00185DEC"/>
    <w:rsid w:val="001922E2"/>
    <w:rsid w:val="001A029D"/>
    <w:rsid w:val="001A4F2B"/>
    <w:rsid w:val="001B08E1"/>
    <w:rsid w:val="001D1CF2"/>
    <w:rsid w:val="001D5B8E"/>
    <w:rsid w:val="001E24FC"/>
    <w:rsid w:val="001E311C"/>
    <w:rsid w:val="001E64DC"/>
    <w:rsid w:val="001E7C8E"/>
    <w:rsid w:val="001F50AF"/>
    <w:rsid w:val="00203E33"/>
    <w:rsid w:val="0020475C"/>
    <w:rsid w:val="00214134"/>
    <w:rsid w:val="00214F7A"/>
    <w:rsid w:val="002260AF"/>
    <w:rsid w:val="002264E7"/>
    <w:rsid w:val="00235E90"/>
    <w:rsid w:val="0023611E"/>
    <w:rsid w:val="00237118"/>
    <w:rsid w:val="002405C5"/>
    <w:rsid w:val="00240EB5"/>
    <w:rsid w:val="002600CB"/>
    <w:rsid w:val="00261123"/>
    <w:rsid w:val="00262EB2"/>
    <w:rsid w:val="00270C92"/>
    <w:rsid w:val="002761AB"/>
    <w:rsid w:val="002766DC"/>
    <w:rsid w:val="002767FB"/>
    <w:rsid w:val="00285904"/>
    <w:rsid w:val="002A2EE1"/>
    <w:rsid w:val="002B56B5"/>
    <w:rsid w:val="002B6FA3"/>
    <w:rsid w:val="002C3EB0"/>
    <w:rsid w:val="002C6A24"/>
    <w:rsid w:val="002D34FE"/>
    <w:rsid w:val="002D5E21"/>
    <w:rsid w:val="00313188"/>
    <w:rsid w:val="00321928"/>
    <w:rsid w:val="00325E27"/>
    <w:rsid w:val="0035184A"/>
    <w:rsid w:val="00375639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7C20"/>
    <w:rsid w:val="00442964"/>
    <w:rsid w:val="00451040"/>
    <w:rsid w:val="00464166"/>
    <w:rsid w:val="00466815"/>
    <w:rsid w:val="00495521"/>
    <w:rsid w:val="004B6150"/>
    <w:rsid w:val="004C10B7"/>
    <w:rsid w:val="004C43F4"/>
    <w:rsid w:val="004D2BE7"/>
    <w:rsid w:val="004F17F2"/>
    <w:rsid w:val="004F2807"/>
    <w:rsid w:val="004F4B9D"/>
    <w:rsid w:val="005001B2"/>
    <w:rsid w:val="00551412"/>
    <w:rsid w:val="00551B95"/>
    <w:rsid w:val="005601A9"/>
    <w:rsid w:val="00573B12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704E"/>
    <w:rsid w:val="00642865"/>
    <w:rsid w:val="00654EFD"/>
    <w:rsid w:val="00670011"/>
    <w:rsid w:val="006776C8"/>
    <w:rsid w:val="00682D19"/>
    <w:rsid w:val="00692DFC"/>
    <w:rsid w:val="006D38F8"/>
    <w:rsid w:val="006E3590"/>
    <w:rsid w:val="006F7705"/>
    <w:rsid w:val="007129E5"/>
    <w:rsid w:val="0071657B"/>
    <w:rsid w:val="0071758B"/>
    <w:rsid w:val="00730AD1"/>
    <w:rsid w:val="00734EBF"/>
    <w:rsid w:val="0073531F"/>
    <w:rsid w:val="00752FB0"/>
    <w:rsid w:val="00757E7F"/>
    <w:rsid w:val="007631D2"/>
    <w:rsid w:val="00765A59"/>
    <w:rsid w:val="00765AEA"/>
    <w:rsid w:val="00775D90"/>
    <w:rsid w:val="007926E6"/>
    <w:rsid w:val="00794D88"/>
    <w:rsid w:val="007953C8"/>
    <w:rsid w:val="007C0486"/>
    <w:rsid w:val="007F33A2"/>
    <w:rsid w:val="00803316"/>
    <w:rsid w:val="00813EAD"/>
    <w:rsid w:val="008147FF"/>
    <w:rsid w:val="00816340"/>
    <w:rsid w:val="0081636C"/>
    <w:rsid w:val="00816A86"/>
    <w:rsid w:val="008351AD"/>
    <w:rsid w:val="00842598"/>
    <w:rsid w:val="008430E5"/>
    <w:rsid w:val="00850B5A"/>
    <w:rsid w:val="008556CE"/>
    <w:rsid w:val="008605BA"/>
    <w:rsid w:val="0088278C"/>
    <w:rsid w:val="0088698C"/>
    <w:rsid w:val="00890E17"/>
    <w:rsid w:val="00892909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95546"/>
    <w:rsid w:val="00AA047A"/>
    <w:rsid w:val="00AA2BB7"/>
    <w:rsid w:val="00AA5EA0"/>
    <w:rsid w:val="00AB7759"/>
    <w:rsid w:val="00AC1AEC"/>
    <w:rsid w:val="00AC3278"/>
    <w:rsid w:val="00AC3511"/>
    <w:rsid w:val="00AC6B2B"/>
    <w:rsid w:val="00AD42C2"/>
    <w:rsid w:val="00AE07AF"/>
    <w:rsid w:val="00AE303E"/>
    <w:rsid w:val="00AE60BF"/>
    <w:rsid w:val="00AF63D6"/>
    <w:rsid w:val="00B049D1"/>
    <w:rsid w:val="00B10E75"/>
    <w:rsid w:val="00B15605"/>
    <w:rsid w:val="00B17520"/>
    <w:rsid w:val="00B22F81"/>
    <w:rsid w:val="00B243CC"/>
    <w:rsid w:val="00B265A3"/>
    <w:rsid w:val="00B330B3"/>
    <w:rsid w:val="00B45252"/>
    <w:rsid w:val="00B46332"/>
    <w:rsid w:val="00B475A7"/>
    <w:rsid w:val="00B47AFC"/>
    <w:rsid w:val="00B65F3C"/>
    <w:rsid w:val="00B90005"/>
    <w:rsid w:val="00B942FC"/>
    <w:rsid w:val="00BA2FB4"/>
    <w:rsid w:val="00BA7117"/>
    <w:rsid w:val="00BB0DF6"/>
    <w:rsid w:val="00BB6485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57BC2"/>
    <w:rsid w:val="00D74000"/>
    <w:rsid w:val="00D7641F"/>
    <w:rsid w:val="00D76B72"/>
    <w:rsid w:val="00D805F8"/>
    <w:rsid w:val="00D846A8"/>
    <w:rsid w:val="00D8518C"/>
    <w:rsid w:val="00D94D60"/>
    <w:rsid w:val="00DA69ED"/>
    <w:rsid w:val="00DB5CF3"/>
    <w:rsid w:val="00DB7780"/>
    <w:rsid w:val="00DC4C69"/>
    <w:rsid w:val="00DD2156"/>
    <w:rsid w:val="00DD305D"/>
    <w:rsid w:val="00DF4B4D"/>
    <w:rsid w:val="00DF4F21"/>
    <w:rsid w:val="00DF727E"/>
    <w:rsid w:val="00E02A3F"/>
    <w:rsid w:val="00E11026"/>
    <w:rsid w:val="00E32C25"/>
    <w:rsid w:val="00E3315D"/>
    <w:rsid w:val="00E40826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D530B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296A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F082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10E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pc</cp:lastModifiedBy>
  <cp:revision>8</cp:revision>
  <cp:lastPrinted>2018-08-03T19:14:00Z</cp:lastPrinted>
  <dcterms:created xsi:type="dcterms:W3CDTF">2020-09-06T17:06:00Z</dcterms:created>
  <dcterms:modified xsi:type="dcterms:W3CDTF">2020-09-28T17:59:00Z</dcterms:modified>
</cp:coreProperties>
</file>